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0789640" w14:textId="77777777" w:rsidR="00352732" w:rsidRDefault="00212D1C" w:rsidP="004C447C">
      <w:pPr>
        <w:spacing w:after="0" w:line="259" w:lineRule="auto"/>
        <w:ind w:left="0" w:right="216" w:firstLine="0"/>
        <w:jc w:val="center"/>
        <w:sectPr w:rsidR="00352732" w:rsidSect="00352732">
          <w:footerReference w:type="even" r:id="rId11"/>
          <w:footerReference w:type="default" r:id="rId12"/>
          <w:footerReference w:type="first" r:id="rId13"/>
          <w:type w:val="continuous"/>
          <w:pgSz w:w="12240" w:h="15840"/>
          <w:pgMar w:top="718" w:right="1145" w:bottom="1171" w:left="1440" w:header="720" w:footer="899" w:gutter="0"/>
          <w:cols w:space="720"/>
        </w:sectPr>
      </w:pPr>
      <w:r w:rsidRPr="00212D1C">
        <w:rPr>
          <w:rFonts w:ascii="Times New Roman" w:eastAsia="Times New Roman" w:hAnsi="Times New Roman" w:cs="Times New Roman"/>
          <w:noProof/>
          <w:snapToGrid w:val="0"/>
          <w:color w:val="auto"/>
          <w:sz w:val="24"/>
          <w:szCs w:val="20"/>
        </w:rPr>
        <w:drawing>
          <wp:inline distT="0" distB="0" distL="0" distR="0" wp14:anchorId="5F5E4672" wp14:editId="707BFE76">
            <wp:extent cx="5126983" cy="787400"/>
            <wp:effectExtent l="0" t="0" r="0" b="0"/>
            <wp:docPr id="6" name="Picture 6" descr="School of Health Profess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Z\Downloads\NEW SHP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8946" cy="787702"/>
                    </a:xfrm>
                    <a:prstGeom prst="rect">
                      <a:avLst/>
                    </a:prstGeom>
                    <a:noFill/>
                    <a:ln>
                      <a:noFill/>
                    </a:ln>
                  </pic:spPr>
                </pic:pic>
              </a:graphicData>
            </a:graphic>
          </wp:inline>
        </w:drawing>
      </w:r>
    </w:p>
    <w:p w14:paraId="4200CF0F" w14:textId="609C8A75" w:rsidR="008C35EB" w:rsidRDefault="008C35EB" w:rsidP="004C447C">
      <w:pPr>
        <w:spacing w:after="0" w:line="259" w:lineRule="auto"/>
        <w:ind w:left="0" w:right="216" w:firstLine="0"/>
        <w:jc w:val="center"/>
      </w:pPr>
    </w:p>
    <w:p w14:paraId="4321B61B" w14:textId="3CAE04DE" w:rsidR="008C35EB" w:rsidRDefault="004D5409" w:rsidP="007B211D">
      <w:pPr>
        <w:spacing w:after="0" w:line="259" w:lineRule="auto"/>
        <w:ind w:left="0" w:right="216" w:firstLine="0"/>
        <w:jc w:val="left"/>
      </w:pPr>
      <w:r>
        <w:rPr>
          <w:b/>
          <w:color w:val="333399"/>
          <w:sz w:val="28"/>
        </w:rPr>
        <w:t xml:space="preserve"> </w:t>
      </w:r>
    </w:p>
    <w:p w14:paraId="6C4A23BE" w14:textId="77777777" w:rsidR="00BD0302" w:rsidRDefault="00BD0302" w:rsidP="007C036A">
      <w:pPr>
        <w:pStyle w:val="Heading1"/>
        <w:rPr>
          <w:rFonts w:eastAsia="Century"/>
        </w:rPr>
        <w:sectPr w:rsidR="00BD0302" w:rsidSect="00DD5A36">
          <w:type w:val="continuous"/>
          <w:pgSz w:w="12240" w:h="15840"/>
          <w:pgMar w:top="718" w:right="1145" w:bottom="1171" w:left="1440" w:header="720" w:footer="899" w:gutter="0"/>
          <w:cols w:num="2" w:space="720"/>
        </w:sectPr>
      </w:pPr>
    </w:p>
    <w:p w14:paraId="553707C2" w14:textId="77777777" w:rsidR="00352732" w:rsidRDefault="00352732" w:rsidP="007C036A">
      <w:pPr>
        <w:pStyle w:val="Heading1"/>
        <w:rPr>
          <w:rFonts w:eastAsia="Century"/>
        </w:rPr>
      </w:pPr>
    </w:p>
    <w:p w14:paraId="111F13A0" w14:textId="4CA5D76A" w:rsidR="008C35EB" w:rsidRPr="008165A3" w:rsidRDefault="004D5409" w:rsidP="008165A3">
      <w:pPr>
        <w:jc w:val="center"/>
        <w:rPr>
          <w:sz w:val="40"/>
          <w:szCs w:val="40"/>
        </w:rPr>
      </w:pPr>
      <w:r w:rsidRPr="008165A3">
        <w:rPr>
          <w:sz w:val="40"/>
          <w:szCs w:val="40"/>
        </w:rPr>
        <w:t>Bachelor of Science in Health Science</w:t>
      </w:r>
    </w:p>
    <w:p w14:paraId="7040A409" w14:textId="690619CE" w:rsidR="008C35EB" w:rsidRPr="008165A3" w:rsidRDefault="004D5409" w:rsidP="008165A3">
      <w:pPr>
        <w:jc w:val="center"/>
        <w:rPr>
          <w:sz w:val="40"/>
          <w:szCs w:val="40"/>
        </w:rPr>
      </w:pPr>
      <w:r w:rsidRPr="008165A3">
        <w:rPr>
          <w:sz w:val="40"/>
          <w:szCs w:val="40"/>
        </w:rPr>
        <w:t>Student Handbook</w:t>
      </w:r>
    </w:p>
    <w:p w14:paraId="7AE1CEF9" w14:textId="3E870F1A" w:rsidR="008C35EB" w:rsidRPr="008165A3" w:rsidRDefault="001F731D" w:rsidP="008165A3">
      <w:pPr>
        <w:jc w:val="center"/>
        <w:rPr>
          <w:sz w:val="40"/>
          <w:szCs w:val="40"/>
        </w:rPr>
      </w:pPr>
      <w:r w:rsidRPr="008165A3">
        <w:rPr>
          <w:sz w:val="40"/>
          <w:szCs w:val="40"/>
        </w:rPr>
        <w:t>20</w:t>
      </w:r>
      <w:r w:rsidR="00A949EE" w:rsidRPr="008165A3">
        <w:rPr>
          <w:sz w:val="40"/>
          <w:szCs w:val="40"/>
        </w:rPr>
        <w:t>2</w:t>
      </w:r>
      <w:r w:rsidR="006F09BD" w:rsidRPr="008165A3">
        <w:rPr>
          <w:sz w:val="40"/>
          <w:szCs w:val="40"/>
        </w:rPr>
        <w:t>5</w:t>
      </w:r>
      <w:r w:rsidR="000C5C39" w:rsidRPr="008165A3">
        <w:rPr>
          <w:sz w:val="40"/>
          <w:szCs w:val="40"/>
        </w:rPr>
        <w:t xml:space="preserve"> - 202</w:t>
      </w:r>
      <w:r w:rsidR="006F09BD" w:rsidRPr="008165A3">
        <w:rPr>
          <w:sz w:val="40"/>
          <w:szCs w:val="40"/>
        </w:rPr>
        <w:t>6</w:t>
      </w:r>
    </w:p>
    <w:p w14:paraId="43CE2144" w14:textId="2A18D5B2" w:rsidR="008C35EB" w:rsidRPr="008165A3" w:rsidRDefault="008C35EB" w:rsidP="008165A3">
      <w:pPr>
        <w:jc w:val="center"/>
        <w:rPr>
          <w:sz w:val="40"/>
          <w:szCs w:val="40"/>
        </w:rPr>
      </w:pPr>
    </w:p>
    <w:p w14:paraId="7519F5D1" w14:textId="15CAC9AF" w:rsidR="00212D1C" w:rsidRPr="008165A3" w:rsidRDefault="00212D1C" w:rsidP="008165A3">
      <w:pPr>
        <w:jc w:val="center"/>
        <w:rPr>
          <w:b/>
          <w:color w:val="C00000"/>
          <w:sz w:val="40"/>
          <w:szCs w:val="40"/>
        </w:rPr>
      </w:pPr>
      <w:r w:rsidRPr="008165A3">
        <w:rPr>
          <w:b/>
          <w:color w:val="C00000"/>
          <w:sz w:val="40"/>
          <w:szCs w:val="40"/>
        </w:rPr>
        <w:t>Stony Brook University</w:t>
      </w:r>
    </w:p>
    <w:p w14:paraId="72CB1FA1" w14:textId="1188F4E0" w:rsidR="00212D1C" w:rsidRPr="008165A3" w:rsidRDefault="004D5409" w:rsidP="008165A3">
      <w:pPr>
        <w:jc w:val="center"/>
        <w:rPr>
          <w:b/>
          <w:color w:val="C00000"/>
          <w:sz w:val="40"/>
          <w:szCs w:val="40"/>
        </w:rPr>
      </w:pPr>
      <w:r w:rsidRPr="008165A3">
        <w:rPr>
          <w:b/>
          <w:color w:val="C00000"/>
          <w:sz w:val="40"/>
          <w:szCs w:val="40"/>
        </w:rPr>
        <w:t xml:space="preserve">School of Health </w:t>
      </w:r>
      <w:r w:rsidR="00212D1C" w:rsidRPr="008165A3">
        <w:rPr>
          <w:b/>
          <w:color w:val="C00000"/>
          <w:sz w:val="40"/>
          <w:szCs w:val="40"/>
        </w:rPr>
        <w:t>Professions (SHP)</w:t>
      </w:r>
    </w:p>
    <w:p w14:paraId="55DEFC74" w14:textId="1145E895" w:rsidR="008C35EB" w:rsidRPr="008165A3" w:rsidRDefault="008165A3" w:rsidP="008165A3">
      <w:pPr>
        <w:jc w:val="center"/>
        <w:rPr>
          <w:color w:val="C00000"/>
          <w:sz w:val="40"/>
          <w:szCs w:val="40"/>
        </w:rPr>
      </w:pPr>
      <w:r w:rsidRPr="008165A3">
        <w:rPr>
          <w:color w:val="C00000"/>
          <w:sz w:val="40"/>
          <w:szCs w:val="40"/>
        </w:rPr>
        <w:t xml:space="preserve">Department of </w:t>
      </w:r>
      <w:r w:rsidR="00212D1C" w:rsidRPr="008165A3">
        <w:rPr>
          <w:b/>
          <w:color w:val="C00000"/>
          <w:sz w:val="40"/>
          <w:szCs w:val="40"/>
        </w:rPr>
        <w:t>Health Science</w:t>
      </w:r>
    </w:p>
    <w:p w14:paraId="14DF9B4F" w14:textId="0BD4EDAE" w:rsidR="008C35EB" w:rsidRPr="008165A3" w:rsidRDefault="004D5409" w:rsidP="008165A3">
      <w:pPr>
        <w:jc w:val="center"/>
        <w:rPr>
          <w:color w:val="C00000"/>
          <w:sz w:val="40"/>
          <w:szCs w:val="40"/>
        </w:rPr>
      </w:pPr>
      <w:r w:rsidRPr="008165A3">
        <w:rPr>
          <w:b/>
          <w:color w:val="C00000"/>
          <w:sz w:val="40"/>
          <w:szCs w:val="40"/>
        </w:rPr>
        <w:t>Stony Brook, New York 11794-8200</w:t>
      </w:r>
    </w:p>
    <w:p w14:paraId="6155E191" w14:textId="41F86542" w:rsidR="008C35EB" w:rsidRPr="008165A3" w:rsidRDefault="008C35EB" w:rsidP="008165A3">
      <w:pPr>
        <w:jc w:val="center"/>
        <w:rPr>
          <w:sz w:val="40"/>
          <w:szCs w:val="40"/>
        </w:rPr>
      </w:pPr>
    </w:p>
    <w:p w14:paraId="63956535" w14:textId="31B92FD3" w:rsidR="003654B5" w:rsidRPr="008165A3" w:rsidRDefault="00E14CFC" w:rsidP="008165A3">
      <w:pPr>
        <w:jc w:val="center"/>
        <w:rPr>
          <w:b/>
          <w:color w:val="33337B"/>
          <w:sz w:val="40"/>
          <w:szCs w:val="40"/>
        </w:rPr>
      </w:pPr>
      <w:hyperlink r:id="rId15" w:history="1">
        <w:r w:rsidR="003654B5" w:rsidRPr="00E14CFC">
          <w:rPr>
            <w:rStyle w:val="Hyperlink"/>
            <w:b/>
            <w:sz w:val="40"/>
            <w:szCs w:val="40"/>
          </w:rPr>
          <w:t>Health Science and SH</w:t>
        </w:r>
        <w:r w:rsidR="00212D1C" w:rsidRPr="00E14CFC">
          <w:rPr>
            <w:rStyle w:val="Hyperlink"/>
            <w:b/>
            <w:sz w:val="40"/>
            <w:szCs w:val="40"/>
          </w:rPr>
          <w:t>P</w:t>
        </w:r>
        <w:r w:rsidR="003654B5" w:rsidRPr="00E14CFC">
          <w:rPr>
            <w:rStyle w:val="Hyperlink"/>
            <w:b/>
            <w:sz w:val="40"/>
            <w:szCs w:val="40"/>
          </w:rPr>
          <w:t xml:space="preserve"> </w:t>
        </w:r>
        <w:r w:rsidR="00045C25" w:rsidRPr="00E14CFC">
          <w:rPr>
            <w:rStyle w:val="Hyperlink"/>
            <w:b/>
            <w:sz w:val="40"/>
            <w:szCs w:val="40"/>
          </w:rPr>
          <w:t>S</w:t>
        </w:r>
        <w:r w:rsidR="003654B5" w:rsidRPr="00E14CFC">
          <w:rPr>
            <w:rStyle w:val="Hyperlink"/>
            <w:b/>
            <w:sz w:val="40"/>
            <w:szCs w:val="40"/>
          </w:rPr>
          <w:t xml:space="preserve">tudent </w:t>
        </w:r>
        <w:r w:rsidR="00045C25" w:rsidRPr="00E14CFC">
          <w:rPr>
            <w:rStyle w:val="Hyperlink"/>
            <w:b/>
            <w:sz w:val="40"/>
            <w:szCs w:val="40"/>
          </w:rPr>
          <w:t>H</w:t>
        </w:r>
        <w:r w:rsidR="003654B5" w:rsidRPr="00E14CFC">
          <w:rPr>
            <w:rStyle w:val="Hyperlink"/>
            <w:b/>
            <w:sz w:val="40"/>
            <w:szCs w:val="40"/>
          </w:rPr>
          <w:t>andbooks</w:t>
        </w:r>
      </w:hyperlink>
    </w:p>
    <w:p w14:paraId="36BB620A" w14:textId="52CB9911" w:rsidR="008C35EB" w:rsidRPr="00045C25" w:rsidRDefault="008C35EB" w:rsidP="004C447C">
      <w:pPr>
        <w:spacing w:after="0" w:line="259" w:lineRule="auto"/>
        <w:ind w:left="0" w:right="214" w:firstLine="0"/>
        <w:jc w:val="left"/>
        <w:rPr>
          <w:color w:val="33337B"/>
        </w:rPr>
      </w:pPr>
    </w:p>
    <w:p w14:paraId="5D255135" w14:textId="585D491F" w:rsidR="007B211D" w:rsidRDefault="007B211D">
      <w:pPr>
        <w:spacing w:after="160" w:line="259" w:lineRule="auto"/>
        <w:ind w:left="0" w:firstLine="0"/>
        <w:jc w:val="left"/>
      </w:pPr>
      <w:r>
        <w:br w:type="page"/>
      </w:r>
    </w:p>
    <w:sdt>
      <w:sdtPr>
        <w:rPr>
          <w:rFonts w:ascii="Arial" w:eastAsia="Arial" w:hAnsi="Arial" w:cs="Arial"/>
          <w:b w:val="0"/>
          <w:bCs w:val="0"/>
          <w:color w:val="000000"/>
          <w:sz w:val="22"/>
          <w:szCs w:val="22"/>
        </w:rPr>
        <w:id w:val="1132144298"/>
        <w:docPartObj>
          <w:docPartGallery w:val="Table of Contents"/>
          <w:docPartUnique/>
        </w:docPartObj>
      </w:sdtPr>
      <w:sdtEndPr>
        <w:rPr>
          <w:noProof/>
        </w:rPr>
      </w:sdtEndPr>
      <w:sdtContent>
        <w:p w14:paraId="26B551AB" w14:textId="735868EC" w:rsidR="008165A3" w:rsidRDefault="008165A3">
          <w:pPr>
            <w:pStyle w:val="TOCHeading"/>
          </w:pPr>
          <w:r>
            <w:t>Contents</w:t>
          </w:r>
        </w:p>
        <w:p w14:paraId="715E0C6A" w14:textId="1A80340F" w:rsidR="00E14CFC" w:rsidRDefault="008165A3">
          <w:pPr>
            <w:pStyle w:val="TOC1"/>
            <w:tabs>
              <w:tab w:val="right" w:leader="dot" w:pos="9645"/>
            </w:tabs>
            <w:rPr>
              <w:rFonts w:eastAsiaTheme="minorEastAsia" w:cstheme="minorBidi"/>
              <w:b w:val="0"/>
              <w:bCs w:val="0"/>
              <w:i w:val="0"/>
              <w:iCs w:val="0"/>
              <w:noProof/>
              <w:color w:val="auto"/>
              <w:sz w:val="22"/>
              <w:szCs w:val="22"/>
            </w:rPr>
          </w:pPr>
          <w:r>
            <w:fldChar w:fldCharType="begin"/>
          </w:r>
          <w:r>
            <w:instrText xml:space="preserve"> TOC \o "1-3" \h \z \u </w:instrText>
          </w:r>
          <w:r>
            <w:fldChar w:fldCharType="separate"/>
          </w:r>
          <w:hyperlink w:anchor="_Toc206750019" w:history="1">
            <w:r w:rsidR="00E14CFC" w:rsidRPr="00783CB4">
              <w:rPr>
                <w:rStyle w:val="Hyperlink"/>
                <w:noProof/>
              </w:rPr>
              <w:t>A Message from the Program Director...</w:t>
            </w:r>
            <w:r w:rsidR="00E14CFC">
              <w:rPr>
                <w:noProof/>
                <w:webHidden/>
              </w:rPr>
              <w:tab/>
            </w:r>
            <w:r w:rsidR="00E14CFC">
              <w:rPr>
                <w:noProof/>
                <w:webHidden/>
              </w:rPr>
              <w:fldChar w:fldCharType="begin"/>
            </w:r>
            <w:r w:rsidR="00E14CFC">
              <w:rPr>
                <w:noProof/>
                <w:webHidden/>
              </w:rPr>
              <w:instrText xml:space="preserve"> PAGEREF _Toc206750019 \h </w:instrText>
            </w:r>
            <w:r w:rsidR="00E14CFC">
              <w:rPr>
                <w:noProof/>
                <w:webHidden/>
              </w:rPr>
            </w:r>
            <w:r w:rsidR="00E14CFC">
              <w:rPr>
                <w:noProof/>
                <w:webHidden/>
              </w:rPr>
              <w:fldChar w:fldCharType="separate"/>
            </w:r>
            <w:r w:rsidR="00E14CFC">
              <w:rPr>
                <w:noProof/>
                <w:webHidden/>
              </w:rPr>
              <w:t>5</w:t>
            </w:r>
            <w:r w:rsidR="00E14CFC">
              <w:rPr>
                <w:noProof/>
                <w:webHidden/>
              </w:rPr>
              <w:fldChar w:fldCharType="end"/>
            </w:r>
          </w:hyperlink>
        </w:p>
        <w:p w14:paraId="400F22FD" w14:textId="28204D90"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20" w:history="1">
            <w:r w:rsidRPr="00783CB4">
              <w:rPr>
                <w:rStyle w:val="Hyperlink"/>
                <w:rFonts w:ascii="Arial" w:hAnsi="Arial" w:cs="Arial"/>
                <w:noProof/>
              </w:rPr>
              <w:t>Mission: Health Science major</w:t>
            </w:r>
            <w:r>
              <w:rPr>
                <w:noProof/>
                <w:webHidden/>
              </w:rPr>
              <w:tab/>
            </w:r>
            <w:r>
              <w:rPr>
                <w:noProof/>
                <w:webHidden/>
              </w:rPr>
              <w:fldChar w:fldCharType="begin"/>
            </w:r>
            <w:r>
              <w:rPr>
                <w:noProof/>
                <w:webHidden/>
              </w:rPr>
              <w:instrText xml:space="preserve"> PAGEREF _Toc206750020 \h </w:instrText>
            </w:r>
            <w:r>
              <w:rPr>
                <w:noProof/>
                <w:webHidden/>
              </w:rPr>
            </w:r>
            <w:r>
              <w:rPr>
                <w:noProof/>
                <w:webHidden/>
              </w:rPr>
              <w:fldChar w:fldCharType="separate"/>
            </w:r>
            <w:r>
              <w:rPr>
                <w:noProof/>
                <w:webHidden/>
              </w:rPr>
              <w:t>6</w:t>
            </w:r>
            <w:r>
              <w:rPr>
                <w:noProof/>
                <w:webHidden/>
              </w:rPr>
              <w:fldChar w:fldCharType="end"/>
            </w:r>
          </w:hyperlink>
        </w:p>
        <w:p w14:paraId="1FBE0DB8" w14:textId="57D186B8" w:rsidR="00E14CFC" w:rsidRDefault="00E14CFC">
          <w:pPr>
            <w:pStyle w:val="TOC2"/>
            <w:tabs>
              <w:tab w:val="right" w:leader="dot" w:pos="9645"/>
            </w:tabs>
            <w:rPr>
              <w:rFonts w:eastAsiaTheme="minorEastAsia" w:cstheme="minorBidi"/>
              <w:b w:val="0"/>
              <w:bCs w:val="0"/>
              <w:noProof/>
              <w:color w:val="auto"/>
            </w:rPr>
          </w:pPr>
          <w:hyperlink w:anchor="_Toc206750021" w:history="1">
            <w:r w:rsidRPr="00783CB4">
              <w:rPr>
                <w:rStyle w:val="Hyperlink"/>
                <w:noProof/>
              </w:rPr>
              <w:t>Program Goals:</w:t>
            </w:r>
            <w:r>
              <w:rPr>
                <w:noProof/>
                <w:webHidden/>
              </w:rPr>
              <w:tab/>
            </w:r>
            <w:r>
              <w:rPr>
                <w:noProof/>
                <w:webHidden/>
              </w:rPr>
              <w:fldChar w:fldCharType="begin"/>
            </w:r>
            <w:r>
              <w:rPr>
                <w:noProof/>
                <w:webHidden/>
              </w:rPr>
              <w:instrText xml:space="preserve"> PAGEREF _Toc206750021 \h </w:instrText>
            </w:r>
            <w:r>
              <w:rPr>
                <w:noProof/>
                <w:webHidden/>
              </w:rPr>
            </w:r>
            <w:r>
              <w:rPr>
                <w:noProof/>
                <w:webHidden/>
              </w:rPr>
              <w:fldChar w:fldCharType="separate"/>
            </w:r>
            <w:r>
              <w:rPr>
                <w:noProof/>
                <w:webHidden/>
              </w:rPr>
              <w:t>6</w:t>
            </w:r>
            <w:r>
              <w:rPr>
                <w:noProof/>
                <w:webHidden/>
              </w:rPr>
              <w:fldChar w:fldCharType="end"/>
            </w:r>
          </w:hyperlink>
        </w:p>
        <w:p w14:paraId="5920FC19" w14:textId="4C48B666" w:rsidR="00E14CFC" w:rsidRDefault="00E14CFC">
          <w:pPr>
            <w:pStyle w:val="TOC2"/>
            <w:tabs>
              <w:tab w:val="right" w:leader="dot" w:pos="9645"/>
            </w:tabs>
            <w:rPr>
              <w:rFonts w:eastAsiaTheme="minorEastAsia" w:cstheme="minorBidi"/>
              <w:b w:val="0"/>
              <w:bCs w:val="0"/>
              <w:noProof/>
              <w:color w:val="auto"/>
            </w:rPr>
          </w:pPr>
          <w:hyperlink w:anchor="_Toc206750022" w:history="1">
            <w:r w:rsidRPr="00783CB4">
              <w:rPr>
                <w:rStyle w:val="Hyperlink"/>
                <w:noProof/>
              </w:rPr>
              <w:t>Program Learning Outcomes</w:t>
            </w:r>
            <w:r>
              <w:rPr>
                <w:noProof/>
                <w:webHidden/>
              </w:rPr>
              <w:tab/>
            </w:r>
            <w:r>
              <w:rPr>
                <w:noProof/>
                <w:webHidden/>
              </w:rPr>
              <w:fldChar w:fldCharType="begin"/>
            </w:r>
            <w:r>
              <w:rPr>
                <w:noProof/>
                <w:webHidden/>
              </w:rPr>
              <w:instrText xml:space="preserve"> PAGEREF _Toc206750022 \h </w:instrText>
            </w:r>
            <w:r>
              <w:rPr>
                <w:noProof/>
                <w:webHidden/>
              </w:rPr>
            </w:r>
            <w:r>
              <w:rPr>
                <w:noProof/>
                <w:webHidden/>
              </w:rPr>
              <w:fldChar w:fldCharType="separate"/>
            </w:r>
            <w:r>
              <w:rPr>
                <w:noProof/>
                <w:webHidden/>
              </w:rPr>
              <w:t>6</w:t>
            </w:r>
            <w:r>
              <w:rPr>
                <w:noProof/>
                <w:webHidden/>
              </w:rPr>
              <w:fldChar w:fldCharType="end"/>
            </w:r>
          </w:hyperlink>
        </w:p>
        <w:p w14:paraId="61742405" w14:textId="0DF2A150"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23" w:history="1">
            <w:r w:rsidRPr="00783CB4">
              <w:rPr>
                <w:rStyle w:val="Hyperlink"/>
                <w:noProof/>
              </w:rPr>
              <w:t>Faculty and Staff Directory</w:t>
            </w:r>
            <w:r>
              <w:rPr>
                <w:noProof/>
                <w:webHidden/>
              </w:rPr>
              <w:tab/>
            </w:r>
            <w:r>
              <w:rPr>
                <w:noProof/>
                <w:webHidden/>
              </w:rPr>
              <w:fldChar w:fldCharType="begin"/>
            </w:r>
            <w:r>
              <w:rPr>
                <w:noProof/>
                <w:webHidden/>
              </w:rPr>
              <w:instrText xml:space="preserve"> PAGEREF _Toc206750023 \h </w:instrText>
            </w:r>
            <w:r>
              <w:rPr>
                <w:noProof/>
                <w:webHidden/>
              </w:rPr>
            </w:r>
            <w:r>
              <w:rPr>
                <w:noProof/>
                <w:webHidden/>
              </w:rPr>
              <w:fldChar w:fldCharType="separate"/>
            </w:r>
            <w:r>
              <w:rPr>
                <w:noProof/>
                <w:webHidden/>
              </w:rPr>
              <w:t>6</w:t>
            </w:r>
            <w:r>
              <w:rPr>
                <w:noProof/>
                <w:webHidden/>
              </w:rPr>
              <w:fldChar w:fldCharType="end"/>
            </w:r>
          </w:hyperlink>
        </w:p>
        <w:p w14:paraId="3F96C4F5" w14:textId="1DD33B33" w:rsidR="00E14CFC" w:rsidRDefault="00E14CFC">
          <w:pPr>
            <w:pStyle w:val="TOC2"/>
            <w:tabs>
              <w:tab w:val="right" w:leader="dot" w:pos="9645"/>
            </w:tabs>
            <w:rPr>
              <w:rFonts w:eastAsiaTheme="minorEastAsia" w:cstheme="minorBidi"/>
              <w:b w:val="0"/>
              <w:bCs w:val="0"/>
              <w:noProof/>
              <w:color w:val="auto"/>
            </w:rPr>
          </w:pPr>
          <w:hyperlink w:anchor="_Toc206750024" w:history="1">
            <w:r w:rsidRPr="00783CB4">
              <w:rPr>
                <w:rStyle w:val="Hyperlink"/>
                <w:noProof/>
              </w:rPr>
              <w:t>Faculty</w:t>
            </w:r>
            <w:r>
              <w:rPr>
                <w:noProof/>
                <w:webHidden/>
              </w:rPr>
              <w:tab/>
            </w:r>
            <w:r>
              <w:rPr>
                <w:noProof/>
                <w:webHidden/>
              </w:rPr>
              <w:fldChar w:fldCharType="begin"/>
            </w:r>
            <w:r>
              <w:rPr>
                <w:noProof/>
                <w:webHidden/>
              </w:rPr>
              <w:instrText xml:space="preserve"> PAGEREF _Toc206750024 \h </w:instrText>
            </w:r>
            <w:r>
              <w:rPr>
                <w:noProof/>
                <w:webHidden/>
              </w:rPr>
            </w:r>
            <w:r>
              <w:rPr>
                <w:noProof/>
                <w:webHidden/>
              </w:rPr>
              <w:fldChar w:fldCharType="separate"/>
            </w:r>
            <w:r>
              <w:rPr>
                <w:noProof/>
                <w:webHidden/>
              </w:rPr>
              <w:t>7</w:t>
            </w:r>
            <w:r>
              <w:rPr>
                <w:noProof/>
                <w:webHidden/>
              </w:rPr>
              <w:fldChar w:fldCharType="end"/>
            </w:r>
          </w:hyperlink>
        </w:p>
        <w:p w14:paraId="160ECF7C" w14:textId="72BE527A" w:rsidR="00E14CFC" w:rsidRDefault="00E14CFC">
          <w:pPr>
            <w:pStyle w:val="TOC2"/>
            <w:tabs>
              <w:tab w:val="right" w:leader="dot" w:pos="9645"/>
            </w:tabs>
            <w:rPr>
              <w:rFonts w:eastAsiaTheme="minorEastAsia" w:cstheme="minorBidi"/>
              <w:b w:val="0"/>
              <w:bCs w:val="0"/>
              <w:noProof/>
              <w:color w:val="auto"/>
            </w:rPr>
          </w:pPr>
          <w:hyperlink w:anchor="_Toc206750025" w:history="1">
            <w:r w:rsidRPr="00783CB4">
              <w:rPr>
                <w:rStyle w:val="Hyperlink"/>
                <w:noProof/>
              </w:rPr>
              <w:t>Staff</w:t>
            </w:r>
            <w:r>
              <w:rPr>
                <w:noProof/>
                <w:webHidden/>
              </w:rPr>
              <w:tab/>
            </w:r>
            <w:r>
              <w:rPr>
                <w:noProof/>
                <w:webHidden/>
              </w:rPr>
              <w:fldChar w:fldCharType="begin"/>
            </w:r>
            <w:r>
              <w:rPr>
                <w:noProof/>
                <w:webHidden/>
              </w:rPr>
              <w:instrText xml:space="preserve"> PAGEREF _Toc206750025 \h </w:instrText>
            </w:r>
            <w:r>
              <w:rPr>
                <w:noProof/>
                <w:webHidden/>
              </w:rPr>
            </w:r>
            <w:r>
              <w:rPr>
                <w:noProof/>
                <w:webHidden/>
              </w:rPr>
              <w:fldChar w:fldCharType="separate"/>
            </w:r>
            <w:r>
              <w:rPr>
                <w:noProof/>
                <w:webHidden/>
              </w:rPr>
              <w:t>7</w:t>
            </w:r>
            <w:r>
              <w:rPr>
                <w:noProof/>
                <w:webHidden/>
              </w:rPr>
              <w:fldChar w:fldCharType="end"/>
            </w:r>
          </w:hyperlink>
        </w:p>
        <w:p w14:paraId="513A91C7" w14:textId="62AF0D94" w:rsidR="00E14CFC" w:rsidRDefault="00E14CFC">
          <w:pPr>
            <w:pStyle w:val="TOC2"/>
            <w:tabs>
              <w:tab w:val="right" w:leader="dot" w:pos="9645"/>
            </w:tabs>
            <w:rPr>
              <w:rFonts w:eastAsiaTheme="minorEastAsia" w:cstheme="minorBidi"/>
              <w:b w:val="0"/>
              <w:bCs w:val="0"/>
              <w:noProof/>
              <w:color w:val="auto"/>
            </w:rPr>
          </w:pPr>
          <w:hyperlink w:anchor="_Toc206750026" w:history="1">
            <w:r w:rsidRPr="00783CB4">
              <w:rPr>
                <w:rStyle w:val="Hyperlink"/>
                <w:noProof/>
              </w:rPr>
              <w:t>Directors: Clinical Concentrations</w:t>
            </w:r>
            <w:r>
              <w:rPr>
                <w:noProof/>
                <w:webHidden/>
              </w:rPr>
              <w:tab/>
            </w:r>
            <w:r>
              <w:rPr>
                <w:noProof/>
                <w:webHidden/>
              </w:rPr>
              <w:fldChar w:fldCharType="begin"/>
            </w:r>
            <w:r>
              <w:rPr>
                <w:noProof/>
                <w:webHidden/>
              </w:rPr>
              <w:instrText xml:space="preserve"> PAGEREF _Toc206750026 \h </w:instrText>
            </w:r>
            <w:r>
              <w:rPr>
                <w:noProof/>
                <w:webHidden/>
              </w:rPr>
            </w:r>
            <w:r>
              <w:rPr>
                <w:noProof/>
                <w:webHidden/>
              </w:rPr>
              <w:fldChar w:fldCharType="separate"/>
            </w:r>
            <w:r>
              <w:rPr>
                <w:noProof/>
                <w:webHidden/>
              </w:rPr>
              <w:t>8</w:t>
            </w:r>
            <w:r>
              <w:rPr>
                <w:noProof/>
                <w:webHidden/>
              </w:rPr>
              <w:fldChar w:fldCharType="end"/>
            </w:r>
          </w:hyperlink>
        </w:p>
        <w:p w14:paraId="4EF74EF1" w14:textId="71CB6904" w:rsidR="00E14CFC" w:rsidRDefault="00E14CFC">
          <w:pPr>
            <w:pStyle w:val="TOC2"/>
            <w:tabs>
              <w:tab w:val="right" w:leader="dot" w:pos="9645"/>
            </w:tabs>
            <w:rPr>
              <w:rFonts w:eastAsiaTheme="minorEastAsia" w:cstheme="minorBidi"/>
              <w:b w:val="0"/>
              <w:bCs w:val="0"/>
              <w:noProof/>
              <w:color w:val="auto"/>
            </w:rPr>
          </w:pPr>
          <w:hyperlink w:anchor="_Toc206750027" w:history="1">
            <w:r w:rsidRPr="00783CB4">
              <w:rPr>
                <w:rStyle w:val="Hyperlink"/>
                <w:noProof/>
              </w:rPr>
              <w:t>Mount Sinai Center for Radiation Sciences Education at Stony Brook</w:t>
            </w:r>
            <w:r>
              <w:rPr>
                <w:noProof/>
                <w:webHidden/>
              </w:rPr>
              <w:tab/>
            </w:r>
            <w:r>
              <w:rPr>
                <w:noProof/>
                <w:webHidden/>
              </w:rPr>
              <w:fldChar w:fldCharType="begin"/>
            </w:r>
            <w:r>
              <w:rPr>
                <w:noProof/>
                <w:webHidden/>
              </w:rPr>
              <w:instrText xml:space="preserve"> PAGEREF _Toc206750027 \h </w:instrText>
            </w:r>
            <w:r>
              <w:rPr>
                <w:noProof/>
                <w:webHidden/>
              </w:rPr>
            </w:r>
            <w:r>
              <w:rPr>
                <w:noProof/>
                <w:webHidden/>
              </w:rPr>
              <w:fldChar w:fldCharType="separate"/>
            </w:r>
            <w:r>
              <w:rPr>
                <w:noProof/>
                <w:webHidden/>
              </w:rPr>
              <w:t>8</w:t>
            </w:r>
            <w:r>
              <w:rPr>
                <w:noProof/>
                <w:webHidden/>
              </w:rPr>
              <w:fldChar w:fldCharType="end"/>
            </w:r>
          </w:hyperlink>
        </w:p>
        <w:p w14:paraId="009C509E" w14:textId="04F501CA"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28" w:history="1">
            <w:r w:rsidRPr="00783CB4">
              <w:rPr>
                <w:rStyle w:val="Hyperlink"/>
                <w:noProof/>
              </w:rPr>
              <w:t>Advancing to Senior Year</w:t>
            </w:r>
            <w:r>
              <w:rPr>
                <w:noProof/>
                <w:webHidden/>
              </w:rPr>
              <w:tab/>
            </w:r>
            <w:r>
              <w:rPr>
                <w:noProof/>
                <w:webHidden/>
              </w:rPr>
              <w:fldChar w:fldCharType="begin"/>
            </w:r>
            <w:r>
              <w:rPr>
                <w:noProof/>
                <w:webHidden/>
              </w:rPr>
              <w:instrText xml:space="preserve"> PAGEREF _Toc206750028 \h </w:instrText>
            </w:r>
            <w:r>
              <w:rPr>
                <w:noProof/>
                <w:webHidden/>
              </w:rPr>
            </w:r>
            <w:r>
              <w:rPr>
                <w:noProof/>
                <w:webHidden/>
              </w:rPr>
              <w:fldChar w:fldCharType="separate"/>
            </w:r>
            <w:r>
              <w:rPr>
                <w:noProof/>
                <w:webHidden/>
              </w:rPr>
              <w:t>9</w:t>
            </w:r>
            <w:r>
              <w:rPr>
                <w:noProof/>
                <w:webHidden/>
              </w:rPr>
              <w:fldChar w:fldCharType="end"/>
            </w:r>
          </w:hyperlink>
        </w:p>
        <w:p w14:paraId="07CD6171" w14:textId="6A296E2A"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29" w:history="1">
            <w:r w:rsidRPr="00783CB4">
              <w:rPr>
                <w:rStyle w:val="Hyperlink"/>
                <w:noProof/>
              </w:rPr>
              <w:t>Health Science Technical Standards</w:t>
            </w:r>
            <w:r>
              <w:rPr>
                <w:noProof/>
                <w:webHidden/>
              </w:rPr>
              <w:tab/>
            </w:r>
            <w:r>
              <w:rPr>
                <w:noProof/>
                <w:webHidden/>
              </w:rPr>
              <w:fldChar w:fldCharType="begin"/>
            </w:r>
            <w:r>
              <w:rPr>
                <w:noProof/>
                <w:webHidden/>
              </w:rPr>
              <w:instrText xml:space="preserve"> PAGEREF _Toc206750029 \h </w:instrText>
            </w:r>
            <w:r>
              <w:rPr>
                <w:noProof/>
                <w:webHidden/>
              </w:rPr>
            </w:r>
            <w:r>
              <w:rPr>
                <w:noProof/>
                <w:webHidden/>
              </w:rPr>
              <w:fldChar w:fldCharType="separate"/>
            </w:r>
            <w:r>
              <w:rPr>
                <w:noProof/>
                <w:webHidden/>
              </w:rPr>
              <w:t>9</w:t>
            </w:r>
            <w:r>
              <w:rPr>
                <w:noProof/>
                <w:webHidden/>
              </w:rPr>
              <w:fldChar w:fldCharType="end"/>
            </w:r>
          </w:hyperlink>
        </w:p>
        <w:p w14:paraId="6D1FEDB0" w14:textId="06EA696A"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30" w:history="1">
            <w:r w:rsidRPr="00783CB4">
              <w:rPr>
                <w:rStyle w:val="Hyperlink"/>
                <w:noProof/>
              </w:rPr>
              <w:t>Health Science Curriculum – Fall semester</w:t>
            </w:r>
            <w:r>
              <w:rPr>
                <w:noProof/>
                <w:webHidden/>
              </w:rPr>
              <w:tab/>
            </w:r>
            <w:r>
              <w:rPr>
                <w:noProof/>
                <w:webHidden/>
              </w:rPr>
              <w:fldChar w:fldCharType="begin"/>
            </w:r>
            <w:r>
              <w:rPr>
                <w:noProof/>
                <w:webHidden/>
              </w:rPr>
              <w:instrText xml:space="preserve"> PAGEREF _Toc206750030 \h </w:instrText>
            </w:r>
            <w:r>
              <w:rPr>
                <w:noProof/>
                <w:webHidden/>
              </w:rPr>
            </w:r>
            <w:r>
              <w:rPr>
                <w:noProof/>
                <w:webHidden/>
              </w:rPr>
              <w:fldChar w:fldCharType="separate"/>
            </w:r>
            <w:r>
              <w:rPr>
                <w:noProof/>
                <w:webHidden/>
              </w:rPr>
              <w:t>10</w:t>
            </w:r>
            <w:r>
              <w:rPr>
                <w:noProof/>
                <w:webHidden/>
              </w:rPr>
              <w:fldChar w:fldCharType="end"/>
            </w:r>
          </w:hyperlink>
        </w:p>
        <w:p w14:paraId="7CEE62C5" w14:textId="10619B00" w:rsidR="00E14CFC" w:rsidRDefault="00E14CFC">
          <w:pPr>
            <w:pStyle w:val="TOC2"/>
            <w:tabs>
              <w:tab w:val="right" w:leader="dot" w:pos="9645"/>
            </w:tabs>
            <w:rPr>
              <w:rFonts w:eastAsiaTheme="minorEastAsia" w:cstheme="minorBidi"/>
              <w:b w:val="0"/>
              <w:bCs w:val="0"/>
              <w:noProof/>
              <w:color w:val="auto"/>
            </w:rPr>
          </w:pPr>
          <w:hyperlink w:anchor="_Toc206750031" w:history="1">
            <w:r w:rsidRPr="00783CB4">
              <w:rPr>
                <w:rStyle w:val="Hyperlink"/>
                <w:noProof/>
              </w:rPr>
              <w:t>Required Core Courses</w:t>
            </w:r>
            <w:r>
              <w:rPr>
                <w:noProof/>
                <w:webHidden/>
              </w:rPr>
              <w:tab/>
            </w:r>
            <w:r>
              <w:rPr>
                <w:noProof/>
                <w:webHidden/>
              </w:rPr>
              <w:fldChar w:fldCharType="begin"/>
            </w:r>
            <w:r>
              <w:rPr>
                <w:noProof/>
                <w:webHidden/>
              </w:rPr>
              <w:instrText xml:space="preserve"> PAGEREF _Toc206750031 \h </w:instrText>
            </w:r>
            <w:r>
              <w:rPr>
                <w:noProof/>
                <w:webHidden/>
              </w:rPr>
            </w:r>
            <w:r>
              <w:rPr>
                <w:noProof/>
                <w:webHidden/>
              </w:rPr>
              <w:fldChar w:fldCharType="separate"/>
            </w:r>
            <w:r>
              <w:rPr>
                <w:noProof/>
                <w:webHidden/>
              </w:rPr>
              <w:t>10</w:t>
            </w:r>
            <w:r>
              <w:rPr>
                <w:noProof/>
                <w:webHidden/>
              </w:rPr>
              <w:fldChar w:fldCharType="end"/>
            </w:r>
          </w:hyperlink>
        </w:p>
        <w:p w14:paraId="60502277" w14:textId="0308670E" w:rsidR="00E14CFC" w:rsidRDefault="00E14CFC">
          <w:pPr>
            <w:pStyle w:val="TOC2"/>
            <w:tabs>
              <w:tab w:val="right" w:leader="dot" w:pos="9645"/>
            </w:tabs>
            <w:rPr>
              <w:rFonts w:eastAsiaTheme="minorEastAsia" w:cstheme="minorBidi"/>
              <w:b w:val="0"/>
              <w:bCs w:val="0"/>
              <w:noProof/>
              <w:color w:val="auto"/>
            </w:rPr>
          </w:pPr>
          <w:hyperlink w:anchor="_Toc206750032" w:history="1">
            <w:r w:rsidRPr="00783CB4">
              <w:rPr>
                <w:rStyle w:val="Hyperlink"/>
                <w:noProof/>
              </w:rPr>
              <w:t>Elective Fall Courses</w:t>
            </w:r>
            <w:r>
              <w:rPr>
                <w:noProof/>
                <w:webHidden/>
              </w:rPr>
              <w:tab/>
            </w:r>
            <w:r>
              <w:rPr>
                <w:noProof/>
                <w:webHidden/>
              </w:rPr>
              <w:fldChar w:fldCharType="begin"/>
            </w:r>
            <w:r>
              <w:rPr>
                <w:noProof/>
                <w:webHidden/>
              </w:rPr>
              <w:instrText xml:space="preserve"> PAGEREF _Toc206750032 \h </w:instrText>
            </w:r>
            <w:r>
              <w:rPr>
                <w:noProof/>
                <w:webHidden/>
              </w:rPr>
            </w:r>
            <w:r>
              <w:rPr>
                <w:noProof/>
                <w:webHidden/>
              </w:rPr>
              <w:fldChar w:fldCharType="separate"/>
            </w:r>
            <w:r>
              <w:rPr>
                <w:noProof/>
                <w:webHidden/>
              </w:rPr>
              <w:t>10</w:t>
            </w:r>
            <w:r>
              <w:rPr>
                <w:noProof/>
                <w:webHidden/>
              </w:rPr>
              <w:fldChar w:fldCharType="end"/>
            </w:r>
          </w:hyperlink>
        </w:p>
        <w:p w14:paraId="7D4715A7" w14:textId="30D11991" w:rsidR="00E14CFC" w:rsidRDefault="00E14CFC">
          <w:pPr>
            <w:pStyle w:val="TOC2"/>
            <w:tabs>
              <w:tab w:val="right" w:leader="dot" w:pos="9645"/>
            </w:tabs>
            <w:rPr>
              <w:rFonts w:eastAsiaTheme="minorEastAsia" w:cstheme="minorBidi"/>
              <w:b w:val="0"/>
              <w:bCs w:val="0"/>
              <w:noProof/>
              <w:color w:val="auto"/>
            </w:rPr>
          </w:pPr>
          <w:hyperlink w:anchor="_Toc206750033" w:history="1">
            <w:r w:rsidRPr="00783CB4">
              <w:rPr>
                <w:rStyle w:val="Hyperlink"/>
                <w:noProof/>
              </w:rPr>
              <w:t>Elective Course Fall or Spring</w:t>
            </w:r>
            <w:r>
              <w:rPr>
                <w:noProof/>
                <w:webHidden/>
              </w:rPr>
              <w:tab/>
            </w:r>
            <w:r>
              <w:rPr>
                <w:noProof/>
                <w:webHidden/>
              </w:rPr>
              <w:fldChar w:fldCharType="begin"/>
            </w:r>
            <w:r>
              <w:rPr>
                <w:noProof/>
                <w:webHidden/>
              </w:rPr>
              <w:instrText xml:space="preserve"> PAGEREF _Toc206750033 \h </w:instrText>
            </w:r>
            <w:r>
              <w:rPr>
                <w:noProof/>
                <w:webHidden/>
              </w:rPr>
            </w:r>
            <w:r>
              <w:rPr>
                <w:noProof/>
                <w:webHidden/>
              </w:rPr>
              <w:fldChar w:fldCharType="separate"/>
            </w:r>
            <w:r>
              <w:rPr>
                <w:noProof/>
                <w:webHidden/>
              </w:rPr>
              <w:t>10</w:t>
            </w:r>
            <w:r>
              <w:rPr>
                <w:noProof/>
                <w:webHidden/>
              </w:rPr>
              <w:fldChar w:fldCharType="end"/>
            </w:r>
          </w:hyperlink>
        </w:p>
        <w:p w14:paraId="2B16B37C" w14:textId="20714D22"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34" w:history="1">
            <w:r w:rsidRPr="00783CB4">
              <w:rPr>
                <w:rStyle w:val="Hyperlink"/>
                <w:noProof/>
              </w:rPr>
              <w:t>Health Science Curriculum - Clinical Spring Concentrations</w:t>
            </w:r>
            <w:r>
              <w:rPr>
                <w:noProof/>
                <w:webHidden/>
              </w:rPr>
              <w:tab/>
            </w:r>
            <w:r>
              <w:rPr>
                <w:noProof/>
                <w:webHidden/>
              </w:rPr>
              <w:fldChar w:fldCharType="begin"/>
            </w:r>
            <w:r>
              <w:rPr>
                <w:noProof/>
                <w:webHidden/>
              </w:rPr>
              <w:instrText xml:space="preserve"> PAGEREF _Toc206750034 \h </w:instrText>
            </w:r>
            <w:r>
              <w:rPr>
                <w:noProof/>
                <w:webHidden/>
              </w:rPr>
            </w:r>
            <w:r>
              <w:rPr>
                <w:noProof/>
                <w:webHidden/>
              </w:rPr>
              <w:fldChar w:fldCharType="separate"/>
            </w:r>
            <w:r>
              <w:rPr>
                <w:noProof/>
                <w:webHidden/>
              </w:rPr>
              <w:t>10</w:t>
            </w:r>
            <w:r>
              <w:rPr>
                <w:noProof/>
                <w:webHidden/>
              </w:rPr>
              <w:fldChar w:fldCharType="end"/>
            </w:r>
          </w:hyperlink>
        </w:p>
        <w:p w14:paraId="20F073CA" w14:textId="13093FB7" w:rsidR="00E14CFC" w:rsidRDefault="00E14CFC">
          <w:pPr>
            <w:pStyle w:val="TOC2"/>
            <w:tabs>
              <w:tab w:val="right" w:leader="dot" w:pos="9645"/>
            </w:tabs>
            <w:rPr>
              <w:rFonts w:eastAsiaTheme="minorEastAsia" w:cstheme="minorBidi"/>
              <w:b w:val="0"/>
              <w:bCs w:val="0"/>
              <w:noProof/>
              <w:color w:val="auto"/>
            </w:rPr>
          </w:pPr>
          <w:hyperlink w:anchor="_Toc206750035" w:history="1">
            <w:r w:rsidRPr="00783CB4">
              <w:rPr>
                <w:rStyle w:val="Hyperlink"/>
                <w:noProof/>
              </w:rPr>
              <w:t>Medical Dosimetry</w:t>
            </w:r>
            <w:r>
              <w:rPr>
                <w:noProof/>
                <w:webHidden/>
              </w:rPr>
              <w:tab/>
            </w:r>
            <w:r>
              <w:rPr>
                <w:noProof/>
                <w:webHidden/>
              </w:rPr>
              <w:fldChar w:fldCharType="begin"/>
            </w:r>
            <w:r>
              <w:rPr>
                <w:noProof/>
                <w:webHidden/>
              </w:rPr>
              <w:instrText xml:space="preserve"> PAGEREF _Toc206750035 \h </w:instrText>
            </w:r>
            <w:r>
              <w:rPr>
                <w:noProof/>
                <w:webHidden/>
              </w:rPr>
            </w:r>
            <w:r>
              <w:rPr>
                <w:noProof/>
                <w:webHidden/>
              </w:rPr>
              <w:fldChar w:fldCharType="separate"/>
            </w:r>
            <w:r>
              <w:rPr>
                <w:noProof/>
                <w:webHidden/>
              </w:rPr>
              <w:t>11</w:t>
            </w:r>
            <w:r>
              <w:rPr>
                <w:noProof/>
                <w:webHidden/>
              </w:rPr>
              <w:fldChar w:fldCharType="end"/>
            </w:r>
          </w:hyperlink>
        </w:p>
        <w:p w14:paraId="4396DAC2" w14:textId="18260B3B" w:rsidR="00E14CFC" w:rsidRDefault="00E14CFC">
          <w:pPr>
            <w:pStyle w:val="TOC3"/>
            <w:tabs>
              <w:tab w:val="right" w:leader="dot" w:pos="9645"/>
            </w:tabs>
            <w:rPr>
              <w:rFonts w:eastAsiaTheme="minorEastAsia" w:cstheme="minorBidi"/>
              <w:noProof/>
              <w:color w:val="auto"/>
              <w:sz w:val="22"/>
              <w:szCs w:val="22"/>
            </w:rPr>
          </w:pPr>
          <w:hyperlink w:anchor="_Toc206750036" w:history="1">
            <w:r w:rsidRPr="00783CB4">
              <w:rPr>
                <w:rStyle w:val="Hyperlink"/>
                <w:noProof/>
              </w:rPr>
              <w:t>Spring semester courses</w:t>
            </w:r>
            <w:r>
              <w:rPr>
                <w:noProof/>
                <w:webHidden/>
              </w:rPr>
              <w:tab/>
            </w:r>
            <w:r>
              <w:rPr>
                <w:noProof/>
                <w:webHidden/>
              </w:rPr>
              <w:fldChar w:fldCharType="begin"/>
            </w:r>
            <w:r>
              <w:rPr>
                <w:noProof/>
                <w:webHidden/>
              </w:rPr>
              <w:instrText xml:space="preserve"> PAGEREF _Toc206750036 \h </w:instrText>
            </w:r>
            <w:r>
              <w:rPr>
                <w:noProof/>
                <w:webHidden/>
              </w:rPr>
            </w:r>
            <w:r>
              <w:rPr>
                <w:noProof/>
                <w:webHidden/>
              </w:rPr>
              <w:fldChar w:fldCharType="separate"/>
            </w:r>
            <w:r>
              <w:rPr>
                <w:noProof/>
                <w:webHidden/>
              </w:rPr>
              <w:t>11</w:t>
            </w:r>
            <w:r>
              <w:rPr>
                <w:noProof/>
                <w:webHidden/>
              </w:rPr>
              <w:fldChar w:fldCharType="end"/>
            </w:r>
          </w:hyperlink>
        </w:p>
        <w:p w14:paraId="0D531E2B" w14:textId="09B15BE3" w:rsidR="00E14CFC" w:rsidRDefault="00E14CFC">
          <w:pPr>
            <w:pStyle w:val="TOC2"/>
            <w:tabs>
              <w:tab w:val="right" w:leader="dot" w:pos="9645"/>
            </w:tabs>
            <w:rPr>
              <w:rFonts w:eastAsiaTheme="minorEastAsia" w:cstheme="minorBidi"/>
              <w:b w:val="0"/>
              <w:bCs w:val="0"/>
              <w:noProof/>
              <w:color w:val="auto"/>
            </w:rPr>
          </w:pPr>
          <w:hyperlink w:anchor="_Toc206750037" w:history="1">
            <w:r w:rsidRPr="00783CB4">
              <w:rPr>
                <w:rStyle w:val="Hyperlink"/>
                <w:noProof/>
              </w:rPr>
              <w:t>Radiologic Technology</w:t>
            </w:r>
            <w:r>
              <w:rPr>
                <w:noProof/>
                <w:webHidden/>
              </w:rPr>
              <w:tab/>
            </w:r>
            <w:r>
              <w:rPr>
                <w:noProof/>
                <w:webHidden/>
              </w:rPr>
              <w:fldChar w:fldCharType="begin"/>
            </w:r>
            <w:r>
              <w:rPr>
                <w:noProof/>
                <w:webHidden/>
              </w:rPr>
              <w:instrText xml:space="preserve"> PAGEREF _Toc206750037 \h </w:instrText>
            </w:r>
            <w:r>
              <w:rPr>
                <w:noProof/>
                <w:webHidden/>
              </w:rPr>
            </w:r>
            <w:r>
              <w:rPr>
                <w:noProof/>
                <w:webHidden/>
              </w:rPr>
              <w:fldChar w:fldCharType="separate"/>
            </w:r>
            <w:r>
              <w:rPr>
                <w:noProof/>
                <w:webHidden/>
              </w:rPr>
              <w:t>11</w:t>
            </w:r>
            <w:r>
              <w:rPr>
                <w:noProof/>
                <w:webHidden/>
              </w:rPr>
              <w:fldChar w:fldCharType="end"/>
            </w:r>
          </w:hyperlink>
        </w:p>
        <w:p w14:paraId="48B91B5B" w14:textId="0E1A9449" w:rsidR="00E14CFC" w:rsidRDefault="00E14CFC">
          <w:pPr>
            <w:pStyle w:val="TOC3"/>
            <w:tabs>
              <w:tab w:val="right" w:leader="dot" w:pos="9645"/>
            </w:tabs>
            <w:rPr>
              <w:rFonts w:eastAsiaTheme="minorEastAsia" w:cstheme="minorBidi"/>
              <w:noProof/>
              <w:color w:val="auto"/>
              <w:sz w:val="22"/>
              <w:szCs w:val="22"/>
            </w:rPr>
          </w:pPr>
          <w:hyperlink w:anchor="_Toc206750038" w:history="1">
            <w:r w:rsidRPr="00783CB4">
              <w:rPr>
                <w:rStyle w:val="Hyperlink"/>
                <w:noProof/>
              </w:rPr>
              <w:t>Spring semester courses</w:t>
            </w:r>
            <w:r>
              <w:rPr>
                <w:noProof/>
                <w:webHidden/>
              </w:rPr>
              <w:tab/>
            </w:r>
            <w:r>
              <w:rPr>
                <w:noProof/>
                <w:webHidden/>
              </w:rPr>
              <w:fldChar w:fldCharType="begin"/>
            </w:r>
            <w:r>
              <w:rPr>
                <w:noProof/>
                <w:webHidden/>
              </w:rPr>
              <w:instrText xml:space="preserve"> PAGEREF _Toc206750038 \h </w:instrText>
            </w:r>
            <w:r>
              <w:rPr>
                <w:noProof/>
                <w:webHidden/>
              </w:rPr>
            </w:r>
            <w:r>
              <w:rPr>
                <w:noProof/>
                <w:webHidden/>
              </w:rPr>
              <w:fldChar w:fldCharType="separate"/>
            </w:r>
            <w:r>
              <w:rPr>
                <w:noProof/>
                <w:webHidden/>
              </w:rPr>
              <w:t>12</w:t>
            </w:r>
            <w:r>
              <w:rPr>
                <w:noProof/>
                <w:webHidden/>
              </w:rPr>
              <w:fldChar w:fldCharType="end"/>
            </w:r>
          </w:hyperlink>
        </w:p>
        <w:p w14:paraId="005B53B2" w14:textId="5F7979B4" w:rsidR="00E14CFC" w:rsidRDefault="00E14CFC">
          <w:pPr>
            <w:pStyle w:val="TOC2"/>
            <w:tabs>
              <w:tab w:val="right" w:leader="dot" w:pos="9645"/>
            </w:tabs>
            <w:rPr>
              <w:rFonts w:eastAsiaTheme="minorEastAsia" w:cstheme="minorBidi"/>
              <w:b w:val="0"/>
              <w:bCs w:val="0"/>
              <w:noProof/>
              <w:color w:val="auto"/>
            </w:rPr>
          </w:pPr>
          <w:hyperlink w:anchor="_Toc206750039" w:history="1">
            <w:r w:rsidRPr="00783CB4">
              <w:rPr>
                <w:rStyle w:val="Hyperlink"/>
                <w:noProof/>
              </w:rPr>
              <w:t>Radiation Therapy</w:t>
            </w:r>
            <w:r>
              <w:rPr>
                <w:noProof/>
                <w:webHidden/>
              </w:rPr>
              <w:tab/>
            </w:r>
            <w:r>
              <w:rPr>
                <w:noProof/>
                <w:webHidden/>
              </w:rPr>
              <w:fldChar w:fldCharType="begin"/>
            </w:r>
            <w:r>
              <w:rPr>
                <w:noProof/>
                <w:webHidden/>
              </w:rPr>
              <w:instrText xml:space="preserve"> PAGEREF _Toc206750039 \h </w:instrText>
            </w:r>
            <w:r>
              <w:rPr>
                <w:noProof/>
                <w:webHidden/>
              </w:rPr>
            </w:r>
            <w:r>
              <w:rPr>
                <w:noProof/>
                <w:webHidden/>
              </w:rPr>
              <w:fldChar w:fldCharType="separate"/>
            </w:r>
            <w:r>
              <w:rPr>
                <w:noProof/>
                <w:webHidden/>
              </w:rPr>
              <w:t>12</w:t>
            </w:r>
            <w:r>
              <w:rPr>
                <w:noProof/>
                <w:webHidden/>
              </w:rPr>
              <w:fldChar w:fldCharType="end"/>
            </w:r>
          </w:hyperlink>
        </w:p>
        <w:p w14:paraId="4AA67AC7" w14:textId="67AF6472" w:rsidR="00E14CFC" w:rsidRDefault="00E14CFC">
          <w:pPr>
            <w:pStyle w:val="TOC3"/>
            <w:tabs>
              <w:tab w:val="right" w:leader="dot" w:pos="9645"/>
            </w:tabs>
            <w:rPr>
              <w:rFonts w:eastAsiaTheme="minorEastAsia" w:cstheme="minorBidi"/>
              <w:noProof/>
              <w:color w:val="auto"/>
              <w:sz w:val="22"/>
              <w:szCs w:val="22"/>
            </w:rPr>
          </w:pPr>
          <w:hyperlink w:anchor="_Toc206750040" w:history="1">
            <w:r w:rsidRPr="00783CB4">
              <w:rPr>
                <w:rStyle w:val="Hyperlink"/>
                <w:noProof/>
              </w:rPr>
              <w:t>Spring semester courses</w:t>
            </w:r>
            <w:r>
              <w:rPr>
                <w:noProof/>
                <w:webHidden/>
              </w:rPr>
              <w:tab/>
            </w:r>
            <w:r>
              <w:rPr>
                <w:noProof/>
                <w:webHidden/>
              </w:rPr>
              <w:fldChar w:fldCharType="begin"/>
            </w:r>
            <w:r>
              <w:rPr>
                <w:noProof/>
                <w:webHidden/>
              </w:rPr>
              <w:instrText xml:space="preserve"> PAGEREF _Toc206750040 \h </w:instrText>
            </w:r>
            <w:r>
              <w:rPr>
                <w:noProof/>
                <w:webHidden/>
              </w:rPr>
            </w:r>
            <w:r>
              <w:rPr>
                <w:noProof/>
                <w:webHidden/>
              </w:rPr>
              <w:fldChar w:fldCharType="separate"/>
            </w:r>
            <w:r>
              <w:rPr>
                <w:noProof/>
                <w:webHidden/>
              </w:rPr>
              <w:t>12</w:t>
            </w:r>
            <w:r>
              <w:rPr>
                <w:noProof/>
                <w:webHidden/>
              </w:rPr>
              <w:fldChar w:fldCharType="end"/>
            </w:r>
          </w:hyperlink>
        </w:p>
        <w:p w14:paraId="6FC0F716" w14:textId="78222DA5"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41" w:history="1">
            <w:r w:rsidRPr="00783CB4">
              <w:rPr>
                <w:rStyle w:val="Hyperlink"/>
                <w:noProof/>
              </w:rPr>
              <w:t>Health Science Curriculum- Non- Clinical Spring Concentrations</w:t>
            </w:r>
            <w:r>
              <w:rPr>
                <w:noProof/>
                <w:webHidden/>
              </w:rPr>
              <w:tab/>
            </w:r>
            <w:r>
              <w:rPr>
                <w:noProof/>
                <w:webHidden/>
              </w:rPr>
              <w:fldChar w:fldCharType="begin"/>
            </w:r>
            <w:r>
              <w:rPr>
                <w:noProof/>
                <w:webHidden/>
              </w:rPr>
              <w:instrText xml:space="preserve"> PAGEREF _Toc206750041 \h </w:instrText>
            </w:r>
            <w:r>
              <w:rPr>
                <w:noProof/>
                <w:webHidden/>
              </w:rPr>
            </w:r>
            <w:r>
              <w:rPr>
                <w:noProof/>
                <w:webHidden/>
              </w:rPr>
              <w:fldChar w:fldCharType="separate"/>
            </w:r>
            <w:r>
              <w:rPr>
                <w:noProof/>
                <w:webHidden/>
              </w:rPr>
              <w:t>12</w:t>
            </w:r>
            <w:r>
              <w:rPr>
                <w:noProof/>
                <w:webHidden/>
              </w:rPr>
              <w:fldChar w:fldCharType="end"/>
            </w:r>
          </w:hyperlink>
        </w:p>
        <w:p w14:paraId="58D40A91" w14:textId="6628DE0F" w:rsidR="00E14CFC" w:rsidRDefault="00E14CFC">
          <w:pPr>
            <w:pStyle w:val="TOC2"/>
            <w:tabs>
              <w:tab w:val="right" w:leader="dot" w:pos="9645"/>
            </w:tabs>
            <w:rPr>
              <w:rFonts w:eastAsiaTheme="minorEastAsia" w:cstheme="minorBidi"/>
              <w:b w:val="0"/>
              <w:bCs w:val="0"/>
              <w:noProof/>
              <w:color w:val="auto"/>
            </w:rPr>
          </w:pPr>
          <w:hyperlink w:anchor="_Toc206750042" w:history="1">
            <w:r w:rsidRPr="00783CB4">
              <w:rPr>
                <w:rStyle w:val="Hyperlink"/>
                <w:noProof/>
              </w:rPr>
              <w:t>Disability Studies and Human Development</w:t>
            </w:r>
            <w:r>
              <w:rPr>
                <w:noProof/>
                <w:webHidden/>
              </w:rPr>
              <w:tab/>
            </w:r>
            <w:r>
              <w:rPr>
                <w:noProof/>
                <w:webHidden/>
              </w:rPr>
              <w:fldChar w:fldCharType="begin"/>
            </w:r>
            <w:r>
              <w:rPr>
                <w:noProof/>
                <w:webHidden/>
              </w:rPr>
              <w:instrText xml:space="preserve"> PAGEREF _Toc206750042 \h </w:instrText>
            </w:r>
            <w:r>
              <w:rPr>
                <w:noProof/>
                <w:webHidden/>
              </w:rPr>
            </w:r>
            <w:r>
              <w:rPr>
                <w:noProof/>
                <w:webHidden/>
              </w:rPr>
              <w:fldChar w:fldCharType="separate"/>
            </w:r>
            <w:r>
              <w:rPr>
                <w:noProof/>
                <w:webHidden/>
              </w:rPr>
              <w:t>13</w:t>
            </w:r>
            <w:r>
              <w:rPr>
                <w:noProof/>
                <w:webHidden/>
              </w:rPr>
              <w:fldChar w:fldCharType="end"/>
            </w:r>
          </w:hyperlink>
        </w:p>
        <w:p w14:paraId="59A63504" w14:textId="545DEF58" w:rsidR="00E14CFC" w:rsidRDefault="00E14CFC">
          <w:pPr>
            <w:pStyle w:val="TOC3"/>
            <w:tabs>
              <w:tab w:val="right" w:leader="dot" w:pos="9645"/>
            </w:tabs>
            <w:rPr>
              <w:rFonts w:eastAsiaTheme="minorEastAsia" w:cstheme="minorBidi"/>
              <w:noProof/>
              <w:color w:val="auto"/>
              <w:sz w:val="22"/>
              <w:szCs w:val="22"/>
            </w:rPr>
          </w:pPr>
          <w:hyperlink w:anchor="_Toc206750043" w:history="1">
            <w:r w:rsidRPr="00783CB4">
              <w:rPr>
                <w:rStyle w:val="Hyperlink"/>
                <w:noProof/>
              </w:rPr>
              <w:t>Spring semester courses</w:t>
            </w:r>
            <w:r>
              <w:rPr>
                <w:noProof/>
                <w:webHidden/>
              </w:rPr>
              <w:tab/>
            </w:r>
            <w:r>
              <w:rPr>
                <w:noProof/>
                <w:webHidden/>
              </w:rPr>
              <w:fldChar w:fldCharType="begin"/>
            </w:r>
            <w:r>
              <w:rPr>
                <w:noProof/>
                <w:webHidden/>
              </w:rPr>
              <w:instrText xml:space="preserve"> PAGEREF _Toc206750043 \h </w:instrText>
            </w:r>
            <w:r>
              <w:rPr>
                <w:noProof/>
                <w:webHidden/>
              </w:rPr>
            </w:r>
            <w:r>
              <w:rPr>
                <w:noProof/>
                <w:webHidden/>
              </w:rPr>
              <w:fldChar w:fldCharType="separate"/>
            </w:r>
            <w:r>
              <w:rPr>
                <w:noProof/>
                <w:webHidden/>
              </w:rPr>
              <w:t>13</w:t>
            </w:r>
            <w:r>
              <w:rPr>
                <w:noProof/>
                <w:webHidden/>
              </w:rPr>
              <w:fldChar w:fldCharType="end"/>
            </w:r>
          </w:hyperlink>
        </w:p>
        <w:p w14:paraId="584CBA36" w14:textId="5292E8A9" w:rsidR="00E14CFC" w:rsidRDefault="00E14CFC">
          <w:pPr>
            <w:pStyle w:val="TOC2"/>
            <w:tabs>
              <w:tab w:val="right" w:leader="dot" w:pos="9645"/>
            </w:tabs>
            <w:rPr>
              <w:rFonts w:eastAsiaTheme="minorEastAsia" w:cstheme="minorBidi"/>
              <w:b w:val="0"/>
              <w:bCs w:val="0"/>
              <w:noProof/>
              <w:color w:val="auto"/>
            </w:rPr>
          </w:pPr>
          <w:hyperlink w:anchor="_Toc206750044" w:history="1">
            <w:r w:rsidRPr="00783CB4">
              <w:rPr>
                <w:rStyle w:val="Hyperlink"/>
                <w:noProof/>
              </w:rPr>
              <w:t>Emergency and Critical Care</w:t>
            </w:r>
            <w:r>
              <w:rPr>
                <w:noProof/>
                <w:webHidden/>
              </w:rPr>
              <w:tab/>
            </w:r>
            <w:r>
              <w:rPr>
                <w:noProof/>
                <w:webHidden/>
              </w:rPr>
              <w:fldChar w:fldCharType="begin"/>
            </w:r>
            <w:r>
              <w:rPr>
                <w:noProof/>
                <w:webHidden/>
              </w:rPr>
              <w:instrText xml:space="preserve"> PAGEREF _Toc206750044 \h </w:instrText>
            </w:r>
            <w:r>
              <w:rPr>
                <w:noProof/>
                <w:webHidden/>
              </w:rPr>
            </w:r>
            <w:r>
              <w:rPr>
                <w:noProof/>
                <w:webHidden/>
              </w:rPr>
              <w:fldChar w:fldCharType="separate"/>
            </w:r>
            <w:r>
              <w:rPr>
                <w:noProof/>
                <w:webHidden/>
              </w:rPr>
              <w:t>13</w:t>
            </w:r>
            <w:r>
              <w:rPr>
                <w:noProof/>
                <w:webHidden/>
              </w:rPr>
              <w:fldChar w:fldCharType="end"/>
            </w:r>
          </w:hyperlink>
        </w:p>
        <w:p w14:paraId="129088B4" w14:textId="6E4086A6" w:rsidR="00E14CFC" w:rsidRDefault="00E14CFC">
          <w:pPr>
            <w:pStyle w:val="TOC3"/>
            <w:tabs>
              <w:tab w:val="right" w:leader="dot" w:pos="9645"/>
            </w:tabs>
            <w:rPr>
              <w:rFonts w:eastAsiaTheme="minorEastAsia" w:cstheme="minorBidi"/>
              <w:noProof/>
              <w:color w:val="auto"/>
              <w:sz w:val="22"/>
              <w:szCs w:val="22"/>
            </w:rPr>
          </w:pPr>
          <w:hyperlink w:anchor="_Toc206750045" w:history="1">
            <w:r w:rsidRPr="00783CB4">
              <w:rPr>
                <w:rStyle w:val="Hyperlink"/>
                <w:noProof/>
              </w:rPr>
              <w:t>Spring semester courses</w:t>
            </w:r>
            <w:r>
              <w:rPr>
                <w:noProof/>
                <w:webHidden/>
              </w:rPr>
              <w:tab/>
            </w:r>
            <w:r>
              <w:rPr>
                <w:noProof/>
                <w:webHidden/>
              </w:rPr>
              <w:fldChar w:fldCharType="begin"/>
            </w:r>
            <w:r>
              <w:rPr>
                <w:noProof/>
                <w:webHidden/>
              </w:rPr>
              <w:instrText xml:space="preserve"> PAGEREF _Toc206750045 \h </w:instrText>
            </w:r>
            <w:r>
              <w:rPr>
                <w:noProof/>
                <w:webHidden/>
              </w:rPr>
            </w:r>
            <w:r>
              <w:rPr>
                <w:noProof/>
                <w:webHidden/>
              </w:rPr>
              <w:fldChar w:fldCharType="separate"/>
            </w:r>
            <w:r>
              <w:rPr>
                <w:noProof/>
                <w:webHidden/>
              </w:rPr>
              <w:t>13</w:t>
            </w:r>
            <w:r>
              <w:rPr>
                <w:noProof/>
                <w:webHidden/>
              </w:rPr>
              <w:fldChar w:fldCharType="end"/>
            </w:r>
          </w:hyperlink>
        </w:p>
        <w:p w14:paraId="4DD9281F" w14:textId="2536305A" w:rsidR="00E14CFC" w:rsidRDefault="00E14CFC">
          <w:pPr>
            <w:pStyle w:val="TOC2"/>
            <w:tabs>
              <w:tab w:val="right" w:leader="dot" w:pos="9645"/>
            </w:tabs>
            <w:rPr>
              <w:rFonts w:eastAsiaTheme="minorEastAsia" w:cstheme="minorBidi"/>
              <w:b w:val="0"/>
              <w:bCs w:val="0"/>
              <w:noProof/>
              <w:color w:val="auto"/>
            </w:rPr>
          </w:pPr>
          <w:hyperlink w:anchor="_Toc206750046" w:history="1">
            <w:r w:rsidRPr="00783CB4">
              <w:rPr>
                <w:rStyle w:val="Hyperlink"/>
                <w:noProof/>
              </w:rPr>
              <w:t>Exercise Science</w:t>
            </w:r>
            <w:r>
              <w:rPr>
                <w:noProof/>
                <w:webHidden/>
              </w:rPr>
              <w:tab/>
            </w:r>
            <w:r>
              <w:rPr>
                <w:noProof/>
                <w:webHidden/>
              </w:rPr>
              <w:fldChar w:fldCharType="begin"/>
            </w:r>
            <w:r>
              <w:rPr>
                <w:noProof/>
                <w:webHidden/>
              </w:rPr>
              <w:instrText xml:space="preserve"> PAGEREF _Toc206750046 \h </w:instrText>
            </w:r>
            <w:r>
              <w:rPr>
                <w:noProof/>
                <w:webHidden/>
              </w:rPr>
            </w:r>
            <w:r>
              <w:rPr>
                <w:noProof/>
                <w:webHidden/>
              </w:rPr>
              <w:fldChar w:fldCharType="separate"/>
            </w:r>
            <w:r>
              <w:rPr>
                <w:noProof/>
                <w:webHidden/>
              </w:rPr>
              <w:t>13</w:t>
            </w:r>
            <w:r>
              <w:rPr>
                <w:noProof/>
                <w:webHidden/>
              </w:rPr>
              <w:fldChar w:fldCharType="end"/>
            </w:r>
          </w:hyperlink>
        </w:p>
        <w:p w14:paraId="1EE51916" w14:textId="5B50EB43" w:rsidR="00E14CFC" w:rsidRDefault="00E14CFC">
          <w:pPr>
            <w:pStyle w:val="TOC3"/>
            <w:tabs>
              <w:tab w:val="right" w:leader="dot" w:pos="9645"/>
            </w:tabs>
            <w:rPr>
              <w:rFonts w:eastAsiaTheme="minorEastAsia" w:cstheme="minorBidi"/>
              <w:noProof/>
              <w:color w:val="auto"/>
              <w:sz w:val="22"/>
              <w:szCs w:val="22"/>
            </w:rPr>
          </w:pPr>
          <w:hyperlink w:anchor="_Toc206750047" w:history="1">
            <w:r w:rsidRPr="00783CB4">
              <w:rPr>
                <w:rStyle w:val="Hyperlink"/>
                <w:noProof/>
              </w:rPr>
              <w:t>Spring semester courses</w:t>
            </w:r>
            <w:r>
              <w:rPr>
                <w:noProof/>
                <w:webHidden/>
              </w:rPr>
              <w:tab/>
            </w:r>
            <w:r>
              <w:rPr>
                <w:noProof/>
                <w:webHidden/>
              </w:rPr>
              <w:fldChar w:fldCharType="begin"/>
            </w:r>
            <w:r>
              <w:rPr>
                <w:noProof/>
                <w:webHidden/>
              </w:rPr>
              <w:instrText xml:space="preserve"> PAGEREF _Toc206750047 \h </w:instrText>
            </w:r>
            <w:r>
              <w:rPr>
                <w:noProof/>
                <w:webHidden/>
              </w:rPr>
            </w:r>
            <w:r>
              <w:rPr>
                <w:noProof/>
                <w:webHidden/>
              </w:rPr>
              <w:fldChar w:fldCharType="separate"/>
            </w:r>
            <w:r>
              <w:rPr>
                <w:noProof/>
                <w:webHidden/>
              </w:rPr>
              <w:t>13</w:t>
            </w:r>
            <w:r>
              <w:rPr>
                <w:noProof/>
                <w:webHidden/>
              </w:rPr>
              <w:fldChar w:fldCharType="end"/>
            </w:r>
          </w:hyperlink>
        </w:p>
        <w:p w14:paraId="56002314" w14:textId="263FF9BE" w:rsidR="00E14CFC" w:rsidRDefault="00E14CFC">
          <w:pPr>
            <w:pStyle w:val="TOC2"/>
            <w:tabs>
              <w:tab w:val="right" w:leader="dot" w:pos="9645"/>
            </w:tabs>
            <w:rPr>
              <w:rFonts w:eastAsiaTheme="minorEastAsia" w:cstheme="minorBidi"/>
              <w:b w:val="0"/>
              <w:bCs w:val="0"/>
              <w:noProof/>
              <w:color w:val="auto"/>
            </w:rPr>
          </w:pPr>
          <w:hyperlink w:anchor="_Toc206750048" w:history="1">
            <w:r w:rsidRPr="00783CB4">
              <w:rPr>
                <w:rStyle w:val="Hyperlink"/>
                <w:noProof/>
              </w:rPr>
              <w:t>Health Care Informatics</w:t>
            </w:r>
            <w:r>
              <w:rPr>
                <w:noProof/>
                <w:webHidden/>
              </w:rPr>
              <w:tab/>
            </w:r>
            <w:r>
              <w:rPr>
                <w:noProof/>
                <w:webHidden/>
              </w:rPr>
              <w:fldChar w:fldCharType="begin"/>
            </w:r>
            <w:r>
              <w:rPr>
                <w:noProof/>
                <w:webHidden/>
              </w:rPr>
              <w:instrText xml:space="preserve"> PAGEREF _Toc206750048 \h </w:instrText>
            </w:r>
            <w:r>
              <w:rPr>
                <w:noProof/>
                <w:webHidden/>
              </w:rPr>
            </w:r>
            <w:r>
              <w:rPr>
                <w:noProof/>
                <w:webHidden/>
              </w:rPr>
              <w:fldChar w:fldCharType="separate"/>
            </w:r>
            <w:r>
              <w:rPr>
                <w:noProof/>
                <w:webHidden/>
              </w:rPr>
              <w:t>14</w:t>
            </w:r>
            <w:r>
              <w:rPr>
                <w:noProof/>
                <w:webHidden/>
              </w:rPr>
              <w:fldChar w:fldCharType="end"/>
            </w:r>
          </w:hyperlink>
        </w:p>
        <w:p w14:paraId="5E4E980C" w14:textId="5D6D37F6" w:rsidR="00E14CFC" w:rsidRDefault="00E14CFC">
          <w:pPr>
            <w:pStyle w:val="TOC3"/>
            <w:tabs>
              <w:tab w:val="right" w:leader="dot" w:pos="9645"/>
            </w:tabs>
            <w:rPr>
              <w:rFonts w:eastAsiaTheme="minorEastAsia" w:cstheme="minorBidi"/>
              <w:noProof/>
              <w:color w:val="auto"/>
              <w:sz w:val="22"/>
              <w:szCs w:val="22"/>
            </w:rPr>
          </w:pPr>
          <w:hyperlink w:anchor="_Toc206750049" w:history="1">
            <w:r w:rsidRPr="00783CB4">
              <w:rPr>
                <w:rStyle w:val="Hyperlink"/>
                <w:noProof/>
              </w:rPr>
              <w:t>Spring semester courses</w:t>
            </w:r>
            <w:r>
              <w:rPr>
                <w:noProof/>
                <w:webHidden/>
              </w:rPr>
              <w:tab/>
            </w:r>
            <w:r>
              <w:rPr>
                <w:noProof/>
                <w:webHidden/>
              </w:rPr>
              <w:fldChar w:fldCharType="begin"/>
            </w:r>
            <w:r>
              <w:rPr>
                <w:noProof/>
                <w:webHidden/>
              </w:rPr>
              <w:instrText xml:space="preserve"> PAGEREF _Toc206750049 \h </w:instrText>
            </w:r>
            <w:r>
              <w:rPr>
                <w:noProof/>
                <w:webHidden/>
              </w:rPr>
            </w:r>
            <w:r>
              <w:rPr>
                <w:noProof/>
                <w:webHidden/>
              </w:rPr>
              <w:fldChar w:fldCharType="separate"/>
            </w:r>
            <w:r>
              <w:rPr>
                <w:noProof/>
                <w:webHidden/>
              </w:rPr>
              <w:t>14</w:t>
            </w:r>
            <w:r>
              <w:rPr>
                <w:noProof/>
                <w:webHidden/>
              </w:rPr>
              <w:fldChar w:fldCharType="end"/>
            </w:r>
          </w:hyperlink>
        </w:p>
        <w:p w14:paraId="082BDFC7" w14:textId="5EB5D769" w:rsidR="00E14CFC" w:rsidRDefault="00E14CFC">
          <w:pPr>
            <w:pStyle w:val="TOC2"/>
            <w:tabs>
              <w:tab w:val="right" w:leader="dot" w:pos="9645"/>
            </w:tabs>
            <w:rPr>
              <w:rFonts w:eastAsiaTheme="minorEastAsia" w:cstheme="minorBidi"/>
              <w:b w:val="0"/>
              <w:bCs w:val="0"/>
              <w:noProof/>
              <w:color w:val="auto"/>
            </w:rPr>
          </w:pPr>
          <w:hyperlink w:anchor="_Toc206750050" w:history="1">
            <w:r w:rsidRPr="00783CB4">
              <w:rPr>
                <w:rStyle w:val="Hyperlink"/>
                <w:noProof/>
              </w:rPr>
              <w:t>Health Care Management</w:t>
            </w:r>
            <w:r>
              <w:rPr>
                <w:noProof/>
                <w:webHidden/>
              </w:rPr>
              <w:tab/>
            </w:r>
            <w:r>
              <w:rPr>
                <w:noProof/>
                <w:webHidden/>
              </w:rPr>
              <w:fldChar w:fldCharType="begin"/>
            </w:r>
            <w:r>
              <w:rPr>
                <w:noProof/>
                <w:webHidden/>
              </w:rPr>
              <w:instrText xml:space="preserve"> PAGEREF _Toc206750050 \h </w:instrText>
            </w:r>
            <w:r>
              <w:rPr>
                <w:noProof/>
                <w:webHidden/>
              </w:rPr>
            </w:r>
            <w:r>
              <w:rPr>
                <w:noProof/>
                <w:webHidden/>
              </w:rPr>
              <w:fldChar w:fldCharType="separate"/>
            </w:r>
            <w:r>
              <w:rPr>
                <w:noProof/>
                <w:webHidden/>
              </w:rPr>
              <w:t>14</w:t>
            </w:r>
            <w:r>
              <w:rPr>
                <w:noProof/>
                <w:webHidden/>
              </w:rPr>
              <w:fldChar w:fldCharType="end"/>
            </w:r>
          </w:hyperlink>
        </w:p>
        <w:p w14:paraId="1634797C" w14:textId="68420855" w:rsidR="00E14CFC" w:rsidRDefault="00E14CFC">
          <w:pPr>
            <w:pStyle w:val="TOC3"/>
            <w:tabs>
              <w:tab w:val="right" w:leader="dot" w:pos="9645"/>
            </w:tabs>
            <w:rPr>
              <w:rFonts w:eastAsiaTheme="minorEastAsia" w:cstheme="minorBidi"/>
              <w:noProof/>
              <w:color w:val="auto"/>
              <w:sz w:val="22"/>
              <w:szCs w:val="22"/>
            </w:rPr>
          </w:pPr>
          <w:hyperlink w:anchor="_Toc206750051" w:history="1">
            <w:r w:rsidRPr="00783CB4">
              <w:rPr>
                <w:rStyle w:val="Hyperlink"/>
                <w:noProof/>
              </w:rPr>
              <w:t>Spring semester courses</w:t>
            </w:r>
            <w:r>
              <w:rPr>
                <w:noProof/>
                <w:webHidden/>
              </w:rPr>
              <w:tab/>
            </w:r>
            <w:r>
              <w:rPr>
                <w:noProof/>
                <w:webHidden/>
              </w:rPr>
              <w:fldChar w:fldCharType="begin"/>
            </w:r>
            <w:r>
              <w:rPr>
                <w:noProof/>
                <w:webHidden/>
              </w:rPr>
              <w:instrText xml:space="preserve"> PAGEREF _Toc206750051 \h </w:instrText>
            </w:r>
            <w:r>
              <w:rPr>
                <w:noProof/>
                <w:webHidden/>
              </w:rPr>
            </w:r>
            <w:r>
              <w:rPr>
                <w:noProof/>
                <w:webHidden/>
              </w:rPr>
              <w:fldChar w:fldCharType="separate"/>
            </w:r>
            <w:r>
              <w:rPr>
                <w:noProof/>
                <w:webHidden/>
              </w:rPr>
              <w:t>14</w:t>
            </w:r>
            <w:r>
              <w:rPr>
                <w:noProof/>
                <w:webHidden/>
              </w:rPr>
              <w:fldChar w:fldCharType="end"/>
            </w:r>
          </w:hyperlink>
        </w:p>
        <w:p w14:paraId="7625599E" w14:textId="01A04920" w:rsidR="00E14CFC" w:rsidRDefault="00E14CFC">
          <w:pPr>
            <w:pStyle w:val="TOC2"/>
            <w:tabs>
              <w:tab w:val="right" w:leader="dot" w:pos="9645"/>
            </w:tabs>
            <w:rPr>
              <w:rFonts w:eastAsiaTheme="minorEastAsia" w:cstheme="minorBidi"/>
              <w:b w:val="0"/>
              <w:bCs w:val="0"/>
              <w:noProof/>
              <w:color w:val="auto"/>
            </w:rPr>
          </w:pPr>
          <w:hyperlink w:anchor="_Toc206750052" w:history="1">
            <w:r w:rsidRPr="00783CB4">
              <w:rPr>
                <w:rStyle w:val="Hyperlink"/>
                <w:noProof/>
              </w:rPr>
              <w:t>Public Health/Community Health Education</w:t>
            </w:r>
            <w:r>
              <w:rPr>
                <w:noProof/>
                <w:webHidden/>
              </w:rPr>
              <w:tab/>
            </w:r>
            <w:r>
              <w:rPr>
                <w:noProof/>
                <w:webHidden/>
              </w:rPr>
              <w:fldChar w:fldCharType="begin"/>
            </w:r>
            <w:r>
              <w:rPr>
                <w:noProof/>
                <w:webHidden/>
              </w:rPr>
              <w:instrText xml:space="preserve"> PAGEREF _Toc206750052 \h </w:instrText>
            </w:r>
            <w:r>
              <w:rPr>
                <w:noProof/>
                <w:webHidden/>
              </w:rPr>
            </w:r>
            <w:r>
              <w:rPr>
                <w:noProof/>
                <w:webHidden/>
              </w:rPr>
              <w:fldChar w:fldCharType="separate"/>
            </w:r>
            <w:r>
              <w:rPr>
                <w:noProof/>
                <w:webHidden/>
              </w:rPr>
              <w:t>14</w:t>
            </w:r>
            <w:r>
              <w:rPr>
                <w:noProof/>
                <w:webHidden/>
              </w:rPr>
              <w:fldChar w:fldCharType="end"/>
            </w:r>
          </w:hyperlink>
        </w:p>
        <w:p w14:paraId="11EBFEDC" w14:textId="2B460173" w:rsidR="00E14CFC" w:rsidRDefault="00E14CFC">
          <w:pPr>
            <w:pStyle w:val="TOC3"/>
            <w:tabs>
              <w:tab w:val="right" w:leader="dot" w:pos="9645"/>
            </w:tabs>
            <w:rPr>
              <w:rFonts w:eastAsiaTheme="minorEastAsia" w:cstheme="minorBidi"/>
              <w:noProof/>
              <w:color w:val="auto"/>
              <w:sz w:val="22"/>
              <w:szCs w:val="22"/>
            </w:rPr>
          </w:pPr>
          <w:hyperlink w:anchor="_Toc206750053" w:history="1">
            <w:r w:rsidRPr="00783CB4">
              <w:rPr>
                <w:rStyle w:val="Hyperlink"/>
                <w:noProof/>
              </w:rPr>
              <w:t>Spring semester courses</w:t>
            </w:r>
            <w:r>
              <w:rPr>
                <w:noProof/>
                <w:webHidden/>
              </w:rPr>
              <w:tab/>
            </w:r>
            <w:r>
              <w:rPr>
                <w:noProof/>
                <w:webHidden/>
              </w:rPr>
              <w:fldChar w:fldCharType="begin"/>
            </w:r>
            <w:r>
              <w:rPr>
                <w:noProof/>
                <w:webHidden/>
              </w:rPr>
              <w:instrText xml:space="preserve"> PAGEREF _Toc206750053 \h </w:instrText>
            </w:r>
            <w:r>
              <w:rPr>
                <w:noProof/>
                <w:webHidden/>
              </w:rPr>
            </w:r>
            <w:r>
              <w:rPr>
                <w:noProof/>
                <w:webHidden/>
              </w:rPr>
              <w:fldChar w:fldCharType="separate"/>
            </w:r>
            <w:r>
              <w:rPr>
                <w:noProof/>
                <w:webHidden/>
              </w:rPr>
              <w:t>14</w:t>
            </w:r>
            <w:r>
              <w:rPr>
                <w:noProof/>
                <w:webHidden/>
              </w:rPr>
              <w:fldChar w:fldCharType="end"/>
            </w:r>
          </w:hyperlink>
        </w:p>
        <w:p w14:paraId="259CE629" w14:textId="62A2531C"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54" w:history="1">
            <w:r w:rsidRPr="00783CB4">
              <w:rPr>
                <w:rStyle w:val="Hyperlink"/>
                <w:noProof/>
              </w:rPr>
              <w:t>Health Science Senior Year Academic Standards</w:t>
            </w:r>
            <w:r>
              <w:rPr>
                <w:noProof/>
                <w:webHidden/>
              </w:rPr>
              <w:tab/>
            </w:r>
            <w:r>
              <w:rPr>
                <w:noProof/>
                <w:webHidden/>
              </w:rPr>
              <w:fldChar w:fldCharType="begin"/>
            </w:r>
            <w:r>
              <w:rPr>
                <w:noProof/>
                <w:webHidden/>
              </w:rPr>
              <w:instrText xml:space="preserve"> PAGEREF _Toc206750054 \h </w:instrText>
            </w:r>
            <w:r>
              <w:rPr>
                <w:noProof/>
                <w:webHidden/>
              </w:rPr>
            </w:r>
            <w:r>
              <w:rPr>
                <w:noProof/>
                <w:webHidden/>
              </w:rPr>
              <w:fldChar w:fldCharType="separate"/>
            </w:r>
            <w:r>
              <w:rPr>
                <w:noProof/>
                <w:webHidden/>
              </w:rPr>
              <w:t>14</w:t>
            </w:r>
            <w:r>
              <w:rPr>
                <w:noProof/>
                <w:webHidden/>
              </w:rPr>
              <w:fldChar w:fldCharType="end"/>
            </w:r>
          </w:hyperlink>
        </w:p>
        <w:p w14:paraId="0F367B21" w14:textId="7F39D123" w:rsidR="00E14CFC" w:rsidRDefault="00E14CFC">
          <w:pPr>
            <w:pStyle w:val="TOC2"/>
            <w:tabs>
              <w:tab w:val="right" w:leader="dot" w:pos="9645"/>
            </w:tabs>
            <w:rPr>
              <w:rFonts w:eastAsiaTheme="minorEastAsia" w:cstheme="minorBidi"/>
              <w:b w:val="0"/>
              <w:bCs w:val="0"/>
              <w:noProof/>
              <w:color w:val="auto"/>
            </w:rPr>
          </w:pPr>
          <w:hyperlink w:anchor="_Toc206750055" w:history="1">
            <w:r w:rsidRPr="00783CB4">
              <w:rPr>
                <w:rStyle w:val="Hyperlink"/>
                <w:noProof/>
              </w:rPr>
              <w:t>Student Grievance Policy and Procedure</w:t>
            </w:r>
            <w:r>
              <w:rPr>
                <w:noProof/>
                <w:webHidden/>
              </w:rPr>
              <w:tab/>
            </w:r>
            <w:r>
              <w:rPr>
                <w:noProof/>
                <w:webHidden/>
              </w:rPr>
              <w:fldChar w:fldCharType="begin"/>
            </w:r>
            <w:r>
              <w:rPr>
                <w:noProof/>
                <w:webHidden/>
              </w:rPr>
              <w:instrText xml:space="preserve"> PAGEREF _Toc206750055 \h </w:instrText>
            </w:r>
            <w:r>
              <w:rPr>
                <w:noProof/>
                <w:webHidden/>
              </w:rPr>
            </w:r>
            <w:r>
              <w:rPr>
                <w:noProof/>
                <w:webHidden/>
              </w:rPr>
              <w:fldChar w:fldCharType="separate"/>
            </w:r>
            <w:r>
              <w:rPr>
                <w:noProof/>
                <w:webHidden/>
              </w:rPr>
              <w:t>15</w:t>
            </w:r>
            <w:r>
              <w:rPr>
                <w:noProof/>
                <w:webHidden/>
              </w:rPr>
              <w:fldChar w:fldCharType="end"/>
            </w:r>
          </w:hyperlink>
        </w:p>
        <w:p w14:paraId="381E585C" w14:textId="35A1C029"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56" w:history="1">
            <w:r w:rsidRPr="00783CB4">
              <w:rPr>
                <w:rStyle w:val="Hyperlink"/>
                <w:noProof/>
              </w:rPr>
              <w:t>Mandatory Trainings</w:t>
            </w:r>
            <w:r>
              <w:rPr>
                <w:noProof/>
                <w:webHidden/>
              </w:rPr>
              <w:tab/>
            </w:r>
            <w:r>
              <w:rPr>
                <w:noProof/>
                <w:webHidden/>
              </w:rPr>
              <w:fldChar w:fldCharType="begin"/>
            </w:r>
            <w:r>
              <w:rPr>
                <w:noProof/>
                <w:webHidden/>
              </w:rPr>
              <w:instrText xml:space="preserve"> PAGEREF _Toc206750056 \h </w:instrText>
            </w:r>
            <w:r>
              <w:rPr>
                <w:noProof/>
                <w:webHidden/>
              </w:rPr>
            </w:r>
            <w:r>
              <w:rPr>
                <w:noProof/>
                <w:webHidden/>
              </w:rPr>
              <w:fldChar w:fldCharType="separate"/>
            </w:r>
            <w:r>
              <w:rPr>
                <w:noProof/>
                <w:webHidden/>
              </w:rPr>
              <w:t>16</w:t>
            </w:r>
            <w:r>
              <w:rPr>
                <w:noProof/>
                <w:webHidden/>
              </w:rPr>
              <w:fldChar w:fldCharType="end"/>
            </w:r>
          </w:hyperlink>
        </w:p>
        <w:p w14:paraId="7F30A42D" w14:textId="4CC881CC" w:rsidR="00E14CFC" w:rsidRDefault="00E14CFC">
          <w:pPr>
            <w:pStyle w:val="TOC2"/>
            <w:tabs>
              <w:tab w:val="right" w:leader="dot" w:pos="9645"/>
            </w:tabs>
            <w:rPr>
              <w:rFonts w:eastAsiaTheme="minorEastAsia" w:cstheme="minorBidi"/>
              <w:b w:val="0"/>
              <w:bCs w:val="0"/>
              <w:noProof/>
              <w:color w:val="auto"/>
            </w:rPr>
          </w:pPr>
          <w:hyperlink w:anchor="_Toc206750057" w:history="1">
            <w:r w:rsidRPr="00783CB4">
              <w:rPr>
                <w:rStyle w:val="Hyperlink"/>
                <w:noProof/>
              </w:rPr>
              <w:t>Health Science Workshop/Survey</w:t>
            </w:r>
            <w:r w:rsidRPr="00783CB4">
              <w:rPr>
                <w:rStyle w:val="Hyperlink"/>
                <w:rFonts w:eastAsia="Times New Roman"/>
                <w:noProof/>
              </w:rPr>
              <w:t>:</w:t>
            </w:r>
            <w:r>
              <w:rPr>
                <w:noProof/>
                <w:webHidden/>
              </w:rPr>
              <w:tab/>
            </w:r>
            <w:r>
              <w:rPr>
                <w:noProof/>
                <w:webHidden/>
              </w:rPr>
              <w:fldChar w:fldCharType="begin"/>
            </w:r>
            <w:r>
              <w:rPr>
                <w:noProof/>
                <w:webHidden/>
              </w:rPr>
              <w:instrText xml:space="preserve"> PAGEREF _Toc206750057 \h </w:instrText>
            </w:r>
            <w:r>
              <w:rPr>
                <w:noProof/>
                <w:webHidden/>
              </w:rPr>
            </w:r>
            <w:r>
              <w:rPr>
                <w:noProof/>
                <w:webHidden/>
              </w:rPr>
              <w:fldChar w:fldCharType="separate"/>
            </w:r>
            <w:r>
              <w:rPr>
                <w:noProof/>
                <w:webHidden/>
              </w:rPr>
              <w:t>16</w:t>
            </w:r>
            <w:r>
              <w:rPr>
                <w:noProof/>
                <w:webHidden/>
              </w:rPr>
              <w:fldChar w:fldCharType="end"/>
            </w:r>
          </w:hyperlink>
        </w:p>
        <w:p w14:paraId="08173BA0" w14:textId="084334E7" w:rsidR="00E14CFC" w:rsidRDefault="00E14CFC">
          <w:pPr>
            <w:pStyle w:val="TOC2"/>
            <w:tabs>
              <w:tab w:val="right" w:leader="dot" w:pos="9645"/>
            </w:tabs>
            <w:rPr>
              <w:rFonts w:eastAsiaTheme="minorEastAsia" w:cstheme="minorBidi"/>
              <w:b w:val="0"/>
              <w:bCs w:val="0"/>
              <w:noProof/>
              <w:color w:val="auto"/>
            </w:rPr>
          </w:pPr>
          <w:hyperlink w:anchor="_Toc206750058" w:history="1">
            <w:r w:rsidRPr="00783CB4">
              <w:rPr>
                <w:rStyle w:val="Hyperlink"/>
                <w:noProof/>
              </w:rPr>
              <w:t>CITI:</w:t>
            </w:r>
            <w:r>
              <w:rPr>
                <w:noProof/>
                <w:webHidden/>
              </w:rPr>
              <w:tab/>
            </w:r>
            <w:r>
              <w:rPr>
                <w:noProof/>
                <w:webHidden/>
              </w:rPr>
              <w:fldChar w:fldCharType="begin"/>
            </w:r>
            <w:r>
              <w:rPr>
                <w:noProof/>
                <w:webHidden/>
              </w:rPr>
              <w:instrText xml:space="preserve"> PAGEREF _Toc206750058 \h </w:instrText>
            </w:r>
            <w:r>
              <w:rPr>
                <w:noProof/>
                <w:webHidden/>
              </w:rPr>
            </w:r>
            <w:r>
              <w:rPr>
                <w:noProof/>
                <w:webHidden/>
              </w:rPr>
              <w:fldChar w:fldCharType="separate"/>
            </w:r>
            <w:r>
              <w:rPr>
                <w:noProof/>
                <w:webHidden/>
              </w:rPr>
              <w:t>16</w:t>
            </w:r>
            <w:r>
              <w:rPr>
                <w:noProof/>
                <w:webHidden/>
              </w:rPr>
              <w:fldChar w:fldCharType="end"/>
            </w:r>
          </w:hyperlink>
        </w:p>
        <w:p w14:paraId="7E57248A" w14:textId="40B40F82" w:rsidR="00E14CFC" w:rsidRDefault="00E14CFC">
          <w:pPr>
            <w:pStyle w:val="TOC2"/>
            <w:tabs>
              <w:tab w:val="right" w:leader="dot" w:pos="9645"/>
            </w:tabs>
            <w:rPr>
              <w:rFonts w:eastAsiaTheme="minorEastAsia" w:cstheme="minorBidi"/>
              <w:b w:val="0"/>
              <w:bCs w:val="0"/>
              <w:noProof/>
              <w:color w:val="auto"/>
            </w:rPr>
          </w:pPr>
          <w:hyperlink w:anchor="_Toc206750059" w:history="1">
            <w:r w:rsidRPr="00783CB4">
              <w:rPr>
                <w:rStyle w:val="Hyperlink"/>
                <w:noProof/>
              </w:rPr>
              <w:t>FERPA, HIPAA, and Corporate Compliance:</w:t>
            </w:r>
            <w:r>
              <w:rPr>
                <w:noProof/>
                <w:webHidden/>
              </w:rPr>
              <w:tab/>
            </w:r>
            <w:r>
              <w:rPr>
                <w:noProof/>
                <w:webHidden/>
              </w:rPr>
              <w:fldChar w:fldCharType="begin"/>
            </w:r>
            <w:r>
              <w:rPr>
                <w:noProof/>
                <w:webHidden/>
              </w:rPr>
              <w:instrText xml:space="preserve"> PAGEREF _Toc206750059 \h </w:instrText>
            </w:r>
            <w:r>
              <w:rPr>
                <w:noProof/>
                <w:webHidden/>
              </w:rPr>
            </w:r>
            <w:r>
              <w:rPr>
                <w:noProof/>
                <w:webHidden/>
              </w:rPr>
              <w:fldChar w:fldCharType="separate"/>
            </w:r>
            <w:r>
              <w:rPr>
                <w:noProof/>
                <w:webHidden/>
              </w:rPr>
              <w:t>16</w:t>
            </w:r>
            <w:r>
              <w:rPr>
                <w:noProof/>
                <w:webHidden/>
              </w:rPr>
              <w:fldChar w:fldCharType="end"/>
            </w:r>
          </w:hyperlink>
        </w:p>
        <w:p w14:paraId="7021C3E8" w14:textId="613B165E"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60" w:history="1">
            <w:r w:rsidRPr="00783CB4">
              <w:rPr>
                <w:rStyle w:val="Hyperlink"/>
                <w:noProof/>
              </w:rPr>
              <w:t>Graduation Clearance</w:t>
            </w:r>
            <w:r>
              <w:rPr>
                <w:noProof/>
                <w:webHidden/>
              </w:rPr>
              <w:tab/>
            </w:r>
            <w:r>
              <w:rPr>
                <w:noProof/>
                <w:webHidden/>
              </w:rPr>
              <w:fldChar w:fldCharType="begin"/>
            </w:r>
            <w:r>
              <w:rPr>
                <w:noProof/>
                <w:webHidden/>
              </w:rPr>
              <w:instrText xml:space="preserve"> PAGEREF _Toc206750060 \h </w:instrText>
            </w:r>
            <w:r>
              <w:rPr>
                <w:noProof/>
                <w:webHidden/>
              </w:rPr>
            </w:r>
            <w:r>
              <w:rPr>
                <w:noProof/>
                <w:webHidden/>
              </w:rPr>
              <w:fldChar w:fldCharType="separate"/>
            </w:r>
            <w:r>
              <w:rPr>
                <w:noProof/>
                <w:webHidden/>
              </w:rPr>
              <w:t>17</w:t>
            </w:r>
            <w:r>
              <w:rPr>
                <w:noProof/>
                <w:webHidden/>
              </w:rPr>
              <w:fldChar w:fldCharType="end"/>
            </w:r>
          </w:hyperlink>
        </w:p>
        <w:p w14:paraId="5A658C32" w14:textId="4F449717" w:rsidR="00E14CFC" w:rsidRDefault="00E14CFC">
          <w:pPr>
            <w:pStyle w:val="TOC2"/>
            <w:tabs>
              <w:tab w:val="right" w:leader="dot" w:pos="9645"/>
            </w:tabs>
            <w:rPr>
              <w:rFonts w:eastAsiaTheme="minorEastAsia" w:cstheme="minorBidi"/>
              <w:b w:val="0"/>
              <w:bCs w:val="0"/>
              <w:noProof/>
              <w:color w:val="auto"/>
            </w:rPr>
          </w:pPr>
          <w:hyperlink w:anchor="_Toc206750061" w:history="1">
            <w:r w:rsidRPr="00783CB4">
              <w:rPr>
                <w:rStyle w:val="Hyperlink"/>
                <w:noProof/>
              </w:rPr>
              <w:t>Minors and Second Majors</w:t>
            </w:r>
            <w:r>
              <w:rPr>
                <w:noProof/>
                <w:webHidden/>
              </w:rPr>
              <w:tab/>
            </w:r>
            <w:r>
              <w:rPr>
                <w:noProof/>
                <w:webHidden/>
              </w:rPr>
              <w:fldChar w:fldCharType="begin"/>
            </w:r>
            <w:r>
              <w:rPr>
                <w:noProof/>
                <w:webHidden/>
              </w:rPr>
              <w:instrText xml:space="preserve"> PAGEREF _Toc206750061 \h </w:instrText>
            </w:r>
            <w:r>
              <w:rPr>
                <w:noProof/>
                <w:webHidden/>
              </w:rPr>
            </w:r>
            <w:r>
              <w:rPr>
                <w:noProof/>
                <w:webHidden/>
              </w:rPr>
              <w:fldChar w:fldCharType="separate"/>
            </w:r>
            <w:r>
              <w:rPr>
                <w:noProof/>
                <w:webHidden/>
              </w:rPr>
              <w:t>17</w:t>
            </w:r>
            <w:r>
              <w:rPr>
                <w:noProof/>
                <w:webHidden/>
              </w:rPr>
              <w:fldChar w:fldCharType="end"/>
            </w:r>
          </w:hyperlink>
        </w:p>
        <w:p w14:paraId="04C0502E" w14:textId="3B793480"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62" w:history="1">
            <w:r w:rsidRPr="00783CB4">
              <w:rPr>
                <w:rStyle w:val="Hyperlink"/>
                <w:noProof/>
              </w:rPr>
              <w:t>Time Conflicts</w:t>
            </w:r>
            <w:r>
              <w:rPr>
                <w:noProof/>
                <w:webHidden/>
              </w:rPr>
              <w:tab/>
            </w:r>
            <w:r>
              <w:rPr>
                <w:noProof/>
                <w:webHidden/>
              </w:rPr>
              <w:fldChar w:fldCharType="begin"/>
            </w:r>
            <w:r>
              <w:rPr>
                <w:noProof/>
                <w:webHidden/>
              </w:rPr>
              <w:instrText xml:space="preserve"> PAGEREF _Toc206750062 \h </w:instrText>
            </w:r>
            <w:r>
              <w:rPr>
                <w:noProof/>
                <w:webHidden/>
              </w:rPr>
            </w:r>
            <w:r>
              <w:rPr>
                <w:noProof/>
                <w:webHidden/>
              </w:rPr>
              <w:fldChar w:fldCharType="separate"/>
            </w:r>
            <w:r>
              <w:rPr>
                <w:noProof/>
                <w:webHidden/>
              </w:rPr>
              <w:t>17</w:t>
            </w:r>
            <w:r>
              <w:rPr>
                <w:noProof/>
                <w:webHidden/>
              </w:rPr>
              <w:fldChar w:fldCharType="end"/>
            </w:r>
          </w:hyperlink>
        </w:p>
        <w:p w14:paraId="60D0AB68" w14:textId="1E1F8F95" w:rsidR="00E14CFC" w:rsidRDefault="00E14CFC">
          <w:pPr>
            <w:pStyle w:val="TOC2"/>
            <w:tabs>
              <w:tab w:val="right" w:leader="dot" w:pos="9645"/>
            </w:tabs>
            <w:rPr>
              <w:rFonts w:eastAsiaTheme="minorEastAsia" w:cstheme="minorBidi"/>
              <w:b w:val="0"/>
              <w:bCs w:val="0"/>
              <w:noProof/>
              <w:color w:val="auto"/>
            </w:rPr>
          </w:pPr>
          <w:hyperlink w:anchor="_Toc206750063" w:history="1">
            <w:r w:rsidRPr="00783CB4">
              <w:rPr>
                <w:rStyle w:val="Hyperlink"/>
                <w:noProof/>
              </w:rPr>
              <w:t>Procedure to request permission for a ten-minute time conflict</w:t>
            </w:r>
            <w:r>
              <w:rPr>
                <w:noProof/>
                <w:webHidden/>
              </w:rPr>
              <w:tab/>
            </w:r>
            <w:r>
              <w:rPr>
                <w:noProof/>
                <w:webHidden/>
              </w:rPr>
              <w:fldChar w:fldCharType="begin"/>
            </w:r>
            <w:r>
              <w:rPr>
                <w:noProof/>
                <w:webHidden/>
              </w:rPr>
              <w:instrText xml:space="preserve"> PAGEREF _Toc206750063 \h </w:instrText>
            </w:r>
            <w:r>
              <w:rPr>
                <w:noProof/>
                <w:webHidden/>
              </w:rPr>
            </w:r>
            <w:r>
              <w:rPr>
                <w:noProof/>
                <w:webHidden/>
              </w:rPr>
              <w:fldChar w:fldCharType="separate"/>
            </w:r>
            <w:r>
              <w:rPr>
                <w:noProof/>
                <w:webHidden/>
              </w:rPr>
              <w:t>17</w:t>
            </w:r>
            <w:r>
              <w:rPr>
                <w:noProof/>
                <w:webHidden/>
              </w:rPr>
              <w:fldChar w:fldCharType="end"/>
            </w:r>
          </w:hyperlink>
        </w:p>
        <w:p w14:paraId="404CA58C" w14:textId="4295963E"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64" w:history="1">
            <w:r w:rsidRPr="00783CB4">
              <w:rPr>
                <w:rStyle w:val="Hyperlink"/>
                <w:noProof/>
              </w:rPr>
              <w:t>G/P/NC</w:t>
            </w:r>
            <w:r>
              <w:rPr>
                <w:noProof/>
                <w:webHidden/>
              </w:rPr>
              <w:tab/>
            </w:r>
            <w:r>
              <w:rPr>
                <w:noProof/>
                <w:webHidden/>
              </w:rPr>
              <w:fldChar w:fldCharType="begin"/>
            </w:r>
            <w:r>
              <w:rPr>
                <w:noProof/>
                <w:webHidden/>
              </w:rPr>
              <w:instrText xml:space="preserve"> PAGEREF _Toc206750064 \h </w:instrText>
            </w:r>
            <w:r>
              <w:rPr>
                <w:noProof/>
                <w:webHidden/>
              </w:rPr>
            </w:r>
            <w:r>
              <w:rPr>
                <w:noProof/>
                <w:webHidden/>
              </w:rPr>
              <w:fldChar w:fldCharType="separate"/>
            </w:r>
            <w:r>
              <w:rPr>
                <w:noProof/>
                <w:webHidden/>
              </w:rPr>
              <w:t>17</w:t>
            </w:r>
            <w:r>
              <w:rPr>
                <w:noProof/>
                <w:webHidden/>
              </w:rPr>
              <w:fldChar w:fldCharType="end"/>
            </w:r>
          </w:hyperlink>
        </w:p>
        <w:p w14:paraId="5777D3DC" w14:textId="2EE31743"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65" w:history="1">
            <w:r w:rsidRPr="00783CB4">
              <w:rPr>
                <w:rStyle w:val="Hyperlink"/>
                <w:noProof/>
              </w:rPr>
              <w:t>Advising/Office Hours</w:t>
            </w:r>
            <w:r>
              <w:rPr>
                <w:noProof/>
                <w:webHidden/>
              </w:rPr>
              <w:tab/>
            </w:r>
            <w:r>
              <w:rPr>
                <w:noProof/>
                <w:webHidden/>
              </w:rPr>
              <w:fldChar w:fldCharType="begin"/>
            </w:r>
            <w:r>
              <w:rPr>
                <w:noProof/>
                <w:webHidden/>
              </w:rPr>
              <w:instrText xml:space="preserve"> PAGEREF _Toc206750065 \h </w:instrText>
            </w:r>
            <w:r>
              <w:rPr>
                <w:noProof/>
                <w:webHidden/>
              </w:rPr>
            </w:r>
            <w:r>
              <w:rPr>
                <w:noProof/>
                <w:webHidden/>
              </w:rPr>
              <w:fldChar w:fldCharType="separate"/>
            </w:r>
            <w:r>
              <w:rPr>
                <w:noProof/>
                <w:webHidden/>
              </w:rPr>
              <w:t>18</w:t>
            </w:r>
            <w:r>
              <w:rPr>
                <w:noProof/>
                <w:webHidden/>
              </w:rPr>
              <w:fldChar w:fldCharType="end"/>
            </w:r>
          </w:hyperlink>
        </w:p>
        <w:p w14:paraId="2B077D42" w14:textId="3E9A0C52"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66" w:history="1">
            <w:r w:rsidRPr="00783CB4">
              <w:rPr>
                <w:rStyle w:val="Hyperlink"/>
                <w:noProof/>
              </w:rPr>
              <w:t>Examination Policy</w:t>
            </w:r>
            <w:r>
              <w:rPr>
                <w:noProof/>
                <w:webHidden/>
              </w:rPr>
              <w:tab/>
            </w:r>
            <w:r>
              <w:rPr>
                <w:noProof/>
                <w:webHidden/>
              </w:rPr>
              <w:fldChar w:fldCharType="begin"/>
            </w:r>
            <w:r>
              <w:rPr>
                <w:noProof/>
                <w:webHidden/>
              </w:rPr>
              <w:instrText xml:space="preserve"> PAGEREF _Toc206750066 \h </w:instrText>
            </w:r>
            <w:r>
              <w:rPr>
                <w:noProof/>
                <w:webHidden/>
              </w:rPr>
            </w:r>
            <w:r>
              <w:rPr>
                <w:noProof/>
                <w:webHidden/>
              </w:rPr>
              <w:fldChar w:fldCharType="separate"/>
            </w:r>
            <w:r>
              <w:rPr>
                <w:noProof/>
                <w:webHidden/>
              </w:rPr>
              <w:t>18</w:t>
            </w:r>
            <w:r>
              <w:rPr>
                <w:noProof/>
                <w:webHidden/>
              </w:rPr>
              <w:fldChar w:fldCharType="end"/>
            </w:r>
          </w:hyperlink>
        </w:p>
        <w:p w14:paraId="595D1AC0" w14:textId="14FF2DCC" w:rsidR="00E14CFC" w:rsidRDefault="00E14CFC">
          <w:pPr>
            <w:pStyle w:val="TOC2"/>
            <w:tabs>
              <w:tab w:val="right" w:leader="dot" w:pos="9645"/>
            </w:tabs>
            <w:rPr>
              <w:rFonts w:eastAsiaTheme="minorEastAsia" w:cstheme="minorBidi"/>
              <w:b w:val="0"/>
              <w:bCs w:val="0"/>
              <w:noProof/>
              <w:color w:val="auto"/>
            </w:rPr>
          </w:pPr>
          <w:hyperlink w:anchor="_Toc206750067" w:history="1">
            <w:r w:rsidRPr="00783CB4">
              <w:rPr>
                <w:rStyle w:val="Hyperlink"/>
                <w:noProof/>
              </w:rPr>
              <w:t>During exams, when you enter the room, please adhere to the following:</w:t>
            </w:r>
            <w:r>
              <w:rPr>
                <w:noProof/>
                <w:webHidden/>
              </w:rPr>
              <w:tab/>
            </w:r>
            <w:r>
              <w:rPr>
                <w:noProof/>
                <w:webHidden/>
              </w:rPr>
              <w:fldChar w:fldCharType="begin"/>
            </w:r>
            <w:r>
              <w:rPr>
                <w:noProof/>
                <w:webHidden/>
              </w:rPr>
              <w:instrText xml:space="preserve"> PAGEREF _Toc206750067 \h </w:instrText>
            </w:r>
            <w:r>
              <w:rPr>
                <w:noProof/>
                <w:webHidden/>
              </w:rPr>
            </w:r>
            <w:r>
              <w:rPr>
                <w:noProof/>
                <w:webHidden/>
              </w:rPr>
              <w:fldChar w:fldCharType="separate"/>
            </w:r>
            <w:r>
              <w:rPr>
                <w:noProof/>
                <w:webHidden/>
              </w:rPr>
              <w:t>18</w:t>
            </w:r>
            <w:r>
              <w:rPr>
                <w:noProof/>
                <w:webHidden/>
              </w:rPr>
              <w:fldChar w:fldCharType="end"/>
            </w:r>
          </w:hyperlink>
        </w:p>
        <w:p w14:paraId="63D8266B" w14:textId="46A2AB41"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68" w:history="1">
            <w:r w:rsidRPr="00783CB4">
              <w:rPr>
                <w:rStyle w:val="Hyperlink"/>
                <w:noProof/>
              </w:rPr>
              <w:t>Testing Accommodations for Students with Disabilities</w:t>
            </w:r>
            <w:r>
              <w:rPr>
                <w:noProof/>
                <w:webHidden/>
              </w:rPr>
              <w:tab/>
            </w:r>
            <w:r>
              <w:rPr>
                <w:noProof/>
                <w:webHidden/>
              </w:rPr>
              <w:fldChar w:fldCharType="begin"/>
            </w:r>
            <w:r>
              <w:rPr>
                <w:noProof/>
                <w:webHidden/>
              </w:rPr>
              <w:instrText xml:space="preserve"> PAGEREF _Toc206750068 \h </w:instrText>
            </w:r>
            <w:r>
              <w:rPr>
                <w:noProof/>
                <w:webHidden/>
              </w:rPr>
            </w:r>
            <w:r>
              <w:rPr>
                <w:noProof/>
                <w:webHidden/>
              </w:rPr>
              <w:fldChar w:fldCharType="separate"/>
            </w:r>
            <w:r>
              <w:rPr>
                <w:noProof/>
                <w:webHidden/>
              </w:rPr>
              <w:t>19</w:t>
            </w:r>
            <w:r>
              <w:rPr>
                <w:noProof/>
                <w:webHidden/>
              </w:rPr>
              <w:fldChar w:fldCharType="end"/>
            </w:r>
          </w:hyperlink>
        </w:p>
        <w:p w14:paraId="7646BB92" w14:textId="06260C51"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69" w:history="1">
            <w:r w:rsidRPr="00783CB4">
              <w:rPr>
                <w:rStyle w:val="Hyperlink"/>
                <w:noProof/>
              </w:rPr>
              <w:t>Generative AI Policy</w:t>
            </w:r>
            <w:r>
              <w:rPr>
                <w:noProof/>
                <w:webHidden/>
              </w:rPr>
              <w:tab/>
            </w:r>
            <w:r>
              <w:rPr>
                <w:noProof/>
                <w:webHidden/>
              </w:rPr>
              <w:fldChar w:fldCharType="begin"/>
            </w:r>
            <w:r>
              <w:rPr>
                <w:noProof/>
                <w:webHidden/>
              </w:rPr>
              <w:instrText xml:space="preserve"> PAGEREF _Toc206750069 \h </w:instrText>
            </w:r>
            <w:r>
              <w:rPr>
                <w:noProof/>
                <w:webHidden/>
              </w:rPr>
            </w:r>
            <w:r>
              <w:rPr>
                <w:noProof/>
                <w:webHidden/>
              </w:rPr>
              <w:fldChar w:fldCharType="separate"/>
            </w:r>
            <w:r>
              <w:rPr>
                <w:noProof/>
                <w:webHidden/>
              </w:rPr>
              <w:t>20</w:t>
            </w:r>
            <w:r>
              <w:rPr>
                <w:noProof/>
                <w:webHidden/>
              </w:rPr>
              <w:fldChar w:fldCharType="end"/>
            </w:r>
          </w:hyperlink>
        </w:p>
        <w:p w14:paraId="1296D50A" w14:textId="53446647" w:rsidR="00E14CFC" w:rsidRDefault="00E14CFC">
          <w:pPr>
            <w:pStyle w:val="TOC2"/>
            <w:tabs>
              <w:tab w:val="right" w:leader="dot" w:pos="9645"/>
            </w:tabs>
            <w:rPr>
              <w:rFonts w:eastAsiaTheme="minorEastAsia" w:cstheme="minorBidi"/>
              <w:b w:val="0"/>
              <w:bCs w:val="0"/>
              <w:noProof/>
              <w:color w:val="auto"/>
            </w:rPr>
          </w:pPr>
          <w:hyperlink w:anchor="_Toc206750070" w:history="1">
            <w:r w:rsidRPr="00783CB4">
              <w:rPr>
                <w:rStyle w:val="Hyperlink"/>
                <w:noProof/>
              </w:rPr>
              <w:t>Level 1</w:t>
            </w:r>
            <w:r>
              <w:rPr>
                <w:noProof/>
                <w:webHidden/>
              </w:rPr>
              <w:tab/>
            </w:r>
            <w:r>
              <w:rPr>
                <w:noProof/>
                <w:webHidden/>
              </w:rPr>
              <w:fldChar w:fldCharType="begin"/>
            </w:r>
            <w:r>
              <w:rPr>
                <w:noProof/>
                <w:webHidden/>
              </w:rPr>
              <w:instrText xml:space="preserve"> PAGEREF _Toc206750070 \h </w:instrText>
            </w:r>
            <w:r>
              <w:rPr>
                <w:noProof/>
                <w:webHidden/>
              </w:rPr>
            </w:r>
            <w:r>
              <w:rPr>
                <w:noProof/>
                <w:webHidden/>
              </w:rPr>
              <w:fldChar w:fldCharType="separate"/>
            </w:r>
            <w:r>
              <w:rPr>
                <w:noProof/>
                <w:webHidden/>
              </w:rPr>
              <w:t>20</w:t>
            </w:r>
            <w:r>
              <w:rPr>
                <w:noProof/>
                <w:webHidden/>
              </w:rPr>
              <w:fldChar w:fldCharType="end"/>
            </w:r>
          </w:hyperlink>
        </w:p>
        <w:p w14:paraId="3F77A3FE" w14:textId="303D924C" w:rsidR="00E14CFC" w:rsidRDefault="00E14CFC">
          <w:pPr>
            <w:pStyle w:val="TOC2"/>
            <w:tabs>
              <w:tab w:val="right" w:leader="dot" w:pos="9645"/>
            </w:tabs>
            <w:rPr>
              <w:rFonts w:eastAsiaTheme="minorEastAsia" w:cstheme="minorBidi"/>
              <w:b w:val="0"/>
              <w:bCs w:val="0"/>
              <w:noProof/>
              <w:color w:val="auto"/>
            </w:rPr>
          </w:pPr>
          <w:hyperlink w:anchor="_Toc206750071" w:history="1">
            <w:r w:rsidRPr="00783CB4">
              <w:rPr>
                <w:rStyle w:val="Hyperlink"/>
                <w:noProof/>
              </w:rPr>
              <w:t>You can use AI in this course</w:t>
            </w:r>
            <w:r>
              <w:rPr>
                <w:noProof/>
                <w:webHidden/>
              </w:rPr>
              <w:tab/>
            </w:r>
            <w:r>
              <w:rPr>
                <w:noProof/>
                <w:webHidden/>
              </w:rPr>
              <w:fldChar w:fldCharType="begin"/>
            </w:r>
            <w:r>
              <w:rPr>
                <w:noProof/>
                <w:webHidden/>
              </w:rPr>
              <w:instrText xml:space="preserve"> PAGEREF _Toc206750071 \h </w:instrText>
            </w:r>
            <w:r>
              <w:rPr>
                <w:noProof/>
                <w:webHidden/>
              </w:rPr>
            </w:r>
            <w:r>
              <w:rPr>
                <w:noProof/>
                <w:webHidden/>
              </w:rPr>
              <w:fldChar w:fldCharType="separate"/>
            </w:r>
            <w:r>
              <w:rPr>
                <w:noProof/>
                <w:webHidden/>
              </w:rPr>
              <w:t>20</w:t>
            </w:r>
            <w:r>
              <w:rPr>
                <w:noProof/>
                <w:webHidden/>
              </w:rPr>
              <w:fldChar w:fldCharType="end"/>
            </w:r>
          </w:hyperlink>
        </w:p>
        <w:p w14:paraId="6BDB2C6D" w14:textId="3E19796D" w:rsidR="00E14CFC" w:rsidRDefault="00E14CFC">
          <w:pPr>
            <w:pStyle w:val="TOC2"/>
            <w:tabs>
              <w:tab w:val="right" w:leader="dot" w:pos="9645"/>
            </w:tabs>
            <w:rPr>
              <w:rFonts w:eastAsiaTheme="minorEastAsia" w:cstheme="minorBidi"/>
              <w:b w:val="0"/>
              <w:bCs w:val="0"/>
              <w:noProof/>
              <w:color w:val="auto"/>
            </w:rPr>
          </w:pPr>
          <w:hyperlink w:anchor="_Toc206750072" w:history="1">
            <w:r w:rsidRPr="00783CB4">
              <w:rPr>
                <w:rStyle w:val="Hyperlink"/>
                <w:noProof/>
              </w:rPr>
              <w:t>Level 2</w:t>
            </w:r>
            <w:r>
              <w:rPr>
                <w:noProof/>
                <w:webHidden/>
              </w:rPr>
              <w:tab/>
            </w:r>
            <w:r>
              <w:rPr>
                <w:noProof/>
                <w:webHidden/>
              </w:rPr>
              <w:fldChar w:fldCharType="begin"/>
            </w:r>
            <w:r>
              <w:rPr>
                <w:noProof/>
                <w:webHidden/>
              </w:rPr>
              <w:instrText xml:space="preserve"> PAGEREF _Toc206750072 \h </w:instrText>
            </w:r>
            <w:r>
              <w:rPr>
                <w:noProof/>
                <w:webHidden/>
              </w:rPr>
            </w:r>
            <w:r>
              <w:rPr>
                <w:noProof/>
                <w:webHidden/>
              </w:rPr>
              <w:fldChar w:fldCharType="separate"/>
            </w:r>
            <w:r>
              <w:rPr>
                <w:noProof/>
                <w:webHidden/>
              </w:rPr>
              <w:t>21</w:t>
            </w:r>
            <w:r>
              <w:rPr>
                <w:noProof/>
                <w:webHidden/>
              </w:rPr>
              <w:fldChar w:fldCharType="end"/>
            </w:r>
          </w:hyperlink>
        </w:p>
        <w:p w14:paraId="524433AE" w14:textId="477546EC" w:rsidR="00E14CFC" w:rsidRDefault="00E14CFC">
          <w:pPr>
            <w:pStyle w:val="TOC2"/>
            <w:tabs>
              <w:tab w:val="right" w:leader="dot" w:pos="9645"/>
            </w:tabs>
            <w:rPr>
              <w:rFonts w:eastAsiaTheme="minorEastAsia" w:cstheme="minorBidi"/>
              <w:b w:val="0"/>
              <w:bCs w:val="0"/>
              <w:noProof/>
              <w:color w:val="auto"/>
            </w:rPr>
          </w:pPr>
          <w:hyperlink w:anchor="_Toc206750073" w:history="1">
            <w:r w:rsidRPr="00783CB4">
              <w:rPr>
                <w:rStyle w:val="Hyperlink"/>
                <w:noProof/>
              </w:rPr>
              <w:t>You can use AI on some assignments in this course</w:t>
            </w:r>
            <w:r>
              <w:rPr>
                <w:noProof/>
                <w:webHidden/>
              </w:rPr>
              <w:tab/>
            </w:r>
            <w:r>
              <w:rPr>
                <w:noProof/>
                <w:webHidden/>
              </w:rPr>
              <w:fldChar w:fldCharType="begin"/>
            </w:r>
            <w:r>
              <w:rPr>
                <w:noProof/>
                <w:webHidden/>
              </w:rPr>
              <w:instrText xml:space="preserve"> PAGEREF _Toc206750073 \h </w:instrText>
            </w:r>
            <w:r>
              <w:rPr>
                <w:noProof/>
                <w:webHidden/>
              </w:rPr>
            </w:r>
            <w:r>
              <w:rPr>
                <w:noProof/>
                <w:webHidden/>
              </w:rPr>
              <w:fldChar w:fldCharType="separate"/>
            </w:r>
            <w:r>
              <w:rPr>
                <w:noProof/>
                <w:webHidden/>
              </w:rPr>
              <w:t>21</w:t>
            </w:r>
            <w:r>
              <w:rPr>
                <w:noProof/>
                <w:webHidden/>
              </w:rPr>
              <w:fldChar w:fldCharType="end"/>
            </w:r>
          </w:hyperlink>
        </w:p>
        <w:p w14:paraId="1D7F6B36" w14:textId="1642D04D" w:rsidR="00E14CFC" w:rsidRDefault="00E14CFC">
          <w:pPr>
            <w:pStyle w:val="TOC2"/>
            <w:tabs>
              <w:tab w:val="right" w:leader="dot" w:pos="9645"/>
            </w:tabs>
            <w:rPr>
              <w:rFonts w:eastAsiaTheme="minorEastAsia" w:cstheme="minorBidi"/>
              <w:b w:val="0"/>
              <w:bCs w:val="0"/>
              <w:noProof/>
              <w:color w:val="auto"/>
            </w:rPr>
          </w:pPr>
          <w:hyperlink w:anchor="_Toc206750074" w:history="1">
            <w:r w:rsidRPr="00783CB4">
              <w:rPr>
                <w:rStyle w:val="Hyperlink"/>
                <w:noProof/>
              </w:rPr>
              <w:t>Level 3</w:t>
            </w:r>
            <w:r>
              <w:rPr>
                <w:noProof/>
                <w:webHidden/>
              </w:rPr>
              <w:tab/>
            </w:r>
            <w:r>
              <w:rPr>
                <w:noProof/>
                <w:webHidden/>
              </w:rPr>
              <w:fldChar w:fldCharType="begin"/>
            </w:r>
            <w:r>
              <w:rPr>
                <w:noProof/>
                <w:webHidden/>
              </w:rPr>
              <w:instrText xml:space="preserve"> PAGEREF _Toc206750074 \h </w:instrText>
            </w:r>
            <w:r>
              <w:rPr>
                <w:noProof/>
                <w:webHidden/>
              </w:rPr>
            </w:r>
            <w:r>
              <w:rPr>
                <w:noProof/>
                <w:webHidden/>
              </w:rPr>
              <w:fldChar w:fldCharType="separate"/>
            </w:r>
            <w:r>
              <w:rPr>
                <w:noProof/>
                <w:webHidden/>
              </w:rPr>
              <w:t>21</w:t>
            </w:r>
            <w:r>
              <w:rPr>
                <w:noProof/>
                <w:webHidden/>
              </w:rPr>
              <w:fldChar w:fldCharType="end"/>
            </w:r>
          </w:hyperlink>
        </w:p>
        <w:p w14:paraId="3C40B7A8" w14:textId="0D2EC939" w:rsidR="00E14CFC" w:rsidRDefault="00E14CFC">
          <w:pPr>
            <w:pStyle w:val="TOC2"/>
            <w:tabs>
              <w:tab w:val="right" w:leader="dot" w:pos="9645"/>
            </w:tabs>
            <w:rPr>
              <w:rFonts w:eastAsiaTheme="minorEastAsia" w:cstheme="minorBidi"/>
              <w:b w:val="0"/>
              <w:bCs w:val="0"/>
              <w:noProof/>
              <w:color w:val="auto"/>
            </w:rPr>
          </w:pPr>
          <w:hyperlink w:anchor="_Toc206750075" w:history="1">
            <w:r w:rsidRPr="00783CB4">
              <w:rPr>
                <w:rStyle w:val="Hyperlink"/>
                <w:noProof/>
              </w:rPr>
              <w:t>You may not use AI in this course</w:t>
            </w:r>
            <w:r>
              <w:rPr>
                <w:noProof/>
                <w:webHidden/>
              </w:rPr>
              <w:tab/>
            </w:r>
            <w:r>
              <w:rPr>
                <w:noProof/>
                <w:webHidden/>
              </w:rPr>
              <w:fldChar w:fldCharType="begin"/>
            </w:r>
            <w:r>
              <w:rPr>
                <w:noProof/>
                <w:webHidden/>
              </w:rPr>
              <w:instrText xml:space="preserve"> PAGEREF _Toc206750075 \h </w:instrText>
            </w:r>
            <w:r>
              <w:rPr>
                <w:noProof/>
                <w:webHidden/>
              </w:rPr>
            </w:r>
            <w:r>
              <w:rPr>
                <w:noProof/>
                <w:webHidden/>
              </w:rPr>
              <w:fldChar w:fldCharType="separate"/>
            </w:r>
            <w:r>
              <w:rPr>
                <w:noProof/>
                <w:webHidden/>
              </w:rPr>
              <w:t>21</w:t>
            </w:r>
            <w:r>
              <w:rPr>
                <w:noProof/>
                <w:webHidden/>
              </w:rPr>
              <w:fldChar w:fldCharType="end"/>
            </w:r>
          </w:hyperlink>
        </w:p>
        <w:p w14:paraId="19D274FC" w14:textId="3D313E12"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76" w:history="1">
            <w:r w:rsidRPr="00783CB4">
              <w:rPr>
                <w:rStyle w:val="Hyperlink"/>
                <w:noProof/>
              </w:rPr>
              <w:t>Grading Scale</w:t>
            </w:r>
            <w:r>
              <w:rPr>
                <w:noProof/>
                <w:webHidden/>
              </w:rPr>
              <w:tab/>
            </w:r>
            <w:r>
              <w:rPr>
                <w:noProof/>
                <w:webHidden/>
              </w:rPr>
              <w:fldChar w:fldCharType="begin"/>
            </w:r>
            <w:r>
              <w:rPr>
                <w:noProof/>
                <w:webHidden/>
              </w:rPr>
              <w:instrText xml:space="preserve"> PAGEREF _Toc206750076 \h </w:instrText>
            </w:r>
            <w:r>
              <w:rPr>
                <w:noProof/>
                <w:webHidden/>
              </w:rPr>
            </w:r>
            <w:r>
              <w:rPr>
                <w:noProof/>
                <w:webHidden/>
              </w:rPr>
              <w:fldChar w:fldCharType="separate"/>
            </w:r>
            <w:r>
              <w:rPr>
                <w:noProof/>
                <w:webHidden/>
              </w:rPr>
              <w:t>21</w:t>
            </w:r>
            <w:r>
              <w:rPr>
                <w:noProof/>
                <w:webHidden/>
              </w:rPr>
              <w:fldChar w:fldCharType="end"/>
            </w:r>
          </w:hyperlink>
        </w:p>
        <w:p w14:paraId="39DEAFEE" w14:textId="4950F9A9" w:rsidR="00E14CFC" w:rsidRDefault="00E14CFC">
          <w:pPr>
            <w:pStyle w:val="TOC2"/>
            <w:tabs>
              <w:tab w:val="right" w:leader="dot" w:pos="9645"/>
            </w:tabs>
            <w:rPr>
              <w:rFonts w:eastAsiaTheme="minorEastAsia" w:cstheme="minorBidi"/>
              <w:b w:val="0"/>
              <w:bCs w:val="0"/>
              <w:noProof/>
              <w:color w:val="auto"/>
            </w:rPr>
          </w:pPr>
          <w:hyperlink w:anchor="_Toc206750077" w:history="1">
            <w:r w:rsidRPr="00783CB4">
              <w:rPr>
                <w:rStyle w:val="Hyperlink"/>
                <w:noProof/>
              </w:rPr>
              <w:t>All HAN courses must be completed with the grade of C or better</w:t>
            </w:r>
            <w:r>
              <w:rPr>
                <w:noProof/>
                <w:webHidden/>
              </w:rPr>
              <w:tab/>
            </w:r>
            <w:r>
              <w:rPr>
                <w:noProof/>
                <w:webHidden/>
              </w:rPr>
              <w:fldChar w:fldCharType="begin"/>
            </w:r>
            <w:r>
              <w:rPr>
                <w:noProof/>
                <w:webHidden/>
              </w:rPr>
              <w:instrText xml:space="preserve"> PAGEREF _Toc206750077 \h </w:instrText>
            </w:r>
            <w:r>
              <w:rPr>
                <w:noProof/>
                <w:webHidden/>
              </w:rPr>
            </w:r>
            <w:r>
              <w:rPr>
                <w:noProof/>
                <w:webHidden/>
              </w:rPr>
              <w:fldChar w:fldCharType="separate"/>
            </w:r>
            <w:r>
              <w:rPr>
                <w:noProof/>
                <w:webHidden/>
              </w:rPr>
              <w:t>21</w:t>
            </w:r>
            <w:r>
              <w:rPr>
                <w:noProof/>
                <w:webHidden/>
              </w:rPr>
              <w:fldChar w:fldCharType="end"/>
            </w:r>
          </w:hyperlink>
        </w:p>
        <w:p w14:paraId="2F1002C5" w14:textId="74AF063C"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78" w:history="1">
            <w:r w:rsidRPr="00783CB4">
              <w:rPr>
                <w:rStyle w:val="Hyperlink"/>
                <w:noProof/>
              </w:rPr>
              <w:t>Professionalism</w:t>
            </w:r>
            <w:r>
              <w:rPr>
                <w:noProof/>
                <w:webHidden/>
              </w:rPr>
              <w:tab/>
            </w:r>
            <w:r>
              <w:rPr>
                <w:noProof/>
                <w:webHidden/>
              </w:rPr>
              <w:fldChar w:fldCharType="begin"/>
            </w:r>
            <w:r>
              <w:rPr>
                <w:noProof/>
                <w:webHidden/>
              </w:rPr>
              <w:instrText xml:space="preserve"> PAGEREF _Toc206750078 \h </w:instrText>
            </w:r>
            <w:r>
              <w:rPr>
                <w:noProof/>
                <w:webHidden/>
              </w:rPr>
            </w:r>
            <w:r>
              <w:rPr>
                <w:noProof/>
                <w:webHidden/>
              </w:rPr>
              <w:fldChar w:fldCharType="separate"/>
            </w:r>
            <w:r>
              <w:rPr>
                <w:noProof/>
                <w:webHidden/>
              </w:rPr>
              <w:t>22</w:t>
            </w:r>
            <w:r>
              <w:rPr>
                <w:noProof/>
                <w:webHidden/>
              </w:rPr>
              <w:fldChar w:fldCharType="end"/>
            </w:r>
          </w:hyperlink>
        </w:p>
        <w:p w14:paraId="14471A15" w14:textId="6E53D5C4"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79" w:history="1">
            <w:r w:rsidRPr="00783CB4">
              <w:rPr>
                <w:rStyle w:val="Hyperlink"/>
                <w:noProof/>
              </w:rPr>
              <w:t>Classroom Policies*</w:t>
            </w:r>
            <w:r>
              <w:rPr>
                <w:noProof/>
                <w:webHidden/>
              </w:rPr>
              <w:tab/>
            </w:r>
            <w:r>
              <w:rPr>
                <w:noProof/>
                <w:webHidden/>
              </w:rPr>
              <w:fldChar w:fldCharType="begin"/>
            </w:r>
            <w:r>
              <w:rPr>
                <w:noProof/>
                <w:webHidden/>
              </w:rPr>
              <w:instrText xml:space="preserve"> PAGEREF _Toc206750079 \h </w:instrText>
            </w:r>
            <w:r>
              <w:rPr>
                <w:noProof/>
                <w:webHidden/>
              </w:rPr>
            </w:r>
            <w:r>
              <w:rPr>
                <w:noProof/>
                <w:webHidden/>
              </w:rPr>
              <w:fldChar w:fldCharType="separate"/>
            </w:r>
            <w:r>
              <w:rPr>
                <w:noProof/>
                <w:webHidden/>
              </w:rPr>
              <w:t>22</w:t>
            </w:r>
            <w:r>
              <w:rPr>
                <w:noProof/>
                <w:webHidden/>
              </w:rPr>
              <w:fldChar w:fldCharType="end"/>
            </w:r>
          </w:hyperlink>
        </w:p>
        <w:p w14:paraId="06C05B4B" w14:textId="2EFB03A8" w:rsidR="00E14CFC" w:rsidRDefault="00E14CFC">
          <w:pPr>
            <w:pStyle w:val="TOC2"/>
            <w:tabs>
              <w:tab w:val="right" w:leader="dot" w:pos="9645"/>
            </w:tabs>
            <w:rPr>
              <w:rFonts w:eastAsiaTheme="minorEastAsia" w:cstheme="minorBidi"/>
              <w:b w:val="0"/>
              <w:bCs w:val="0"/>
              <w:noProof/>
              <w:color w:val="auto"/>
            </w:rPr>
          </w:pPr>
          <w:hyperlink w:anchor="_Toc206750080" w:history="1">
            <w:r w:rsidRPr="00783CB4">
              <w:rPr>
                <w:rStyle w:val="Hyperlink"/>
                <w:noProof/>
              </w:rPr>
              <w:t>MART: Policy for entering and exiting the space</w:t>
            </w:r>
            <w:r>
              <w:rPr>
                <w:noProof/>
                <w:webHidden/>
              </w:rPr>
              <w:tab/>
            </w:r>
            <w:r>
              <w:rPr>
                <w:noProof/>
                <w:webHidden/>
              </w:rPr>
              <w:fldChar w:fldCharType="begin"/>
            </w:r>
            <w:r>
              <w:rPr>
                <w:noProof/>
                <w:webHidden/>
              </w:rPr>
              <w:instrText xml:space="preserve"> PAGEREF _Toc206750080 \h </w:instrText>
            </w:r>
            <w:r>
              <w:rPr>
                <w:noProof/>
                <w:webHidden/>
              </w:rPr>
            </w:r>
            <w:r>
              <w:rPr>
                <w:noProof/>
                <w:webHidden/>
              </w:rPr>
              <w:fldChar w:fldCharType="separate"/>
            </w:r>
            <w:r>
              <w:rPr>
                <w:noProof/>
                <w:webHidden/>
              </w:rPr>
              <w:t>23</w:t>
            </w:r>
            <w:r>
              <w:rPr>
                <w:noProof/>
                <w:webHidden/>
              </w:rPr>
              <w:fldChar w:fldCharType="end"/>
            </w:r>
          </w:hyperlink>
        </w:p>
        <w:p w14:paraId="1C7B008C" w14:textId="58C956EA"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81" w:history="1">
            <w:r w:rsidRPr="00783CB4">
              <w:rPr>
                <w:rStyle w:val="Hyperlink"/>
                <w:noProof/>
              </w:rPr>
              <w:t>Participation and Attendance Policy</w:t>
            </w:r>
            <w:r>
              <w:rPr>
                <w:noProof/>
                <w:webHidden/>
              </w:rPr>
              <w:tab/>
            </w:r>
            <w:r>
              <w:rPr>
                <w:noProof/>
                <w:webHidden/>
              </w:rPr>
              <w:fldChar w:fldCharType="begin"/>
            </w:r>
            <w:r>
              <w:rPr>
                <w:noProof/>
                <w:webHidden/>
              </w:rPr>
              <w:instrText xml:space="preserve"> PAGEREF _Toc206750081 \h </w:instrText>
            </w:r>
            <w:r>
              <w:rPr>
                <w:noProof/>
                <w:webHidden/>
              </w:rPr>
            </w:r>
            <w:r>
              <w:rPr>
                <w:noProof/>
                <w:webHidden/>
              </w:rPr>
              <w:fldChar w:fldCharType="separate"/>
            </w:r>
            <w:r>
              <w:rPr>
                <w:noProof/>
                <w:webHidden/>
              </w:rPr>
              <w:t>23</w:t>
            </w:r>
            <w:r>
              <w:rPr>
                <w:noProof/>
                <w:webHidden/>
              </w:rPr>
              <w:fldChar w:fldCharType="end"/>
            </w:r>
          </w:hyperlink>
        </w:p>
        <w:p w14:paraId="35D0CC75" w14:textId="606133AE"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82" w:history="1">
            <w:r w:rsidRPr="00783CB4">
              <w:rPr>
                <w:rStyle w:val="Hyperlink"/>
                <w:noProof/>
              </w:rPr>
              <w:t>Excused Absences</w:t>
            </w:r>
            <w:r>
              <w:rPr>
                <w:noProof/>
                <w:webHidden/>
              </w:rPr>
              <w:tab/>
            </w:r>
            <w:r>
              <w:rPr>
                <w:noProof/>
                <w:webHidden/>
              </w:rPr>
              <w:fldChar w:fldCharType="begin"/>
            </w:r>
            <w:r>
              <w:rPr>
                <w:noProof/>
                <w:webHidden/>
              </w:rPr>
              <w:instrText xml:space="preserve"> PAGEREF _Toc206750082 \h </w:instrText>
            </w:r>
            <w:r>
              <w:rPr>
                <w:noProof/>
                <w:webHidden/>
              </w:rPr>
            </w:r>
            <w:r>
              <w:rPr>
                <w:noProof/>
                <w:webHidden/>
              </w:rPr>
              <w:fldChar w:fldCharType="separate"/>
            </w:r>
            <w:r>
              <w:rPr>
                <w:noProof/>
                <w:webHidden/>
              </w:rPr>
              <w:t>23</w:t>
            </w:r>
            <w:r>
              <w:rPr>
                <w:noProof/>
                <w:webHidden/>
              </w:rPr>
              <w:fldChar w:fldCharType="end"/>
            </w:r>
          </w:hyperlink>
        </w:p>
        <w:p w14:paraId="264076ED" w14:textId="6AE8C318"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83" w:history="1">
            <w:r w:rsidRPr="00783CB4">
              <w:rPr>
                <w:rStyle w:val="Hyperlink"/>
                <w:noProof/>
              </w:rPr>
              <w:t>Required Syllabi Statements</w:t>
            </w:r>
            <w:r>
              <w:rPr>
                <w:noProof/>
                <w:webHidden/>
              </w:rPr>
              <w:tab/>
            </w:r>
            <w:r>
              <w:rPr>
                <w:noProof/>
                <w:webHidden/>
              </w:rPr>
              <w:fldChar w:fldCharType="begin"/>
            </w:r>
            <w:r>
              <w:rPr>
                <w:noProof/>
                <w:webHidden/>
              </w:rPr>
              <w:instrText xml:space="preserve"> PAGEREF _Toc206750083 \h </w:instrText>
            </w:r>
            <w:r>
              <w:rPr>
                <w:noProof/>
                <w:webHidden/>
              </w:rPr>
            </w:r>
            <w:r>
              <w:rPr>
                <w:noProof/>
                <w:webHidden/>
              </w:rPr>
              <w:fldChar w:fldCharType="separate"/>
            </w:r>
            <w:r>
              <w:rPr>
                <w:noProof/>
                <w:webHidden/>
              </w:rPr>
              <w:t>24</w:t>
            </w:r>
            <w:r>
              <w:rPr>
                <w:noProof/>
                <w:webHidden/>
              </w:rPr>
              <w:fldChar w:fldCharType="end"/>
            </w:r>
          </w:hyperlink>
        </w:p>
        <w:p w14:paraId="121F3472" w14:textId="11D3D790" w:rsidR="00E14CFC" w:rsidRDefault="00E14CFC">
          <w:pPr>
            <w:pStyle w:val="TOC2"/>
            <w:tabs>
              <w:tab w:val="right" w:leader="dot" w:pos="9645"/>
            </w:tabs>
            <w:rPr>
              <w:rFonts w:eastAsiaTheme="minorEastAsia" w:cstheme="minorBidi"/>
              <w:b w:val="0"/>
              <w:bCs w:val="0"/>
              <w:noProof/>
              <w:color w:val="auto"/>
            </w:rPr>
          </w:pPr>
          <w:hyperlink w:anchor="_Toc206750084" w:history="1">
            <w:r w:rsidRPr="00783CB4">
              <w:rPr>
                <w:rStyle w:val="Hyperlink"/>
                <w:noProof/>
              </w:rPr>
              <w:t>Diversity, Equity, and Inclusion Statement</w:t>
            </w:r>
            <w:r>
              <w:rPr>
                <w:noProof/>
                <w:webHidden/>
              </w:rPr>
              <w:tab/>
            </w:r>
            <w:r>
              <w:rPr>
                <w:noProof/>
                <w:webHidden/>
              </w:rPr>
              <w:fldChar w:fldCharType="begin"/>
            </w:r>
            <w:r>
              <w:rPr>
                <w:noProof/>
                <w:webHidden/>
              </w:rPr>
              <w:instrText xml:space="preserve"> PAGEREF _Toc206750084 \h </w:instrText>
            </w:r>
            <w:r>
              <w:rPr>
                <w:noProof/>
                <w:webHidden/>
              </w:rPr>
            </w:r>
            <w:r>
              <w:rPr>
                <w:noProof/>
                <w:webHidden/>
              </w:rPr>
              <w:fldChar w:fldCharType="separate"/>
            </w:r>
            <w:r>
              <w:rPr>
                <w:noProof/>
                <w:webHidden/>
              </w:rPr>
              <w:t>25</w:t>
            </w:r>
            <w:r>
              <w:rPr>
                <w:noProof/>
                <w:webHidden/>
              </w:rPr>
              <w:fldChar w:fldCharType="end"/>
            </w:r>
          </w:hyperlink>
        </w:p>
        <w:p w14:paraId="522BC4CB" w14:textId="0AB45C58" w:rsidR="00E14CFC" w:rsidRDefault="00E14CFC">
          <w:pPr>
            <w:pStyle w:val="TOC2"/>
            <w:tabs>
              <w:tab w:val="right" w:leader="dot" w:pos="9645"/>
            </w:tabs>
            <w:rPr>
              <w:rFonts w:eastAsiaTheme="minorEastAsia" w:cstheme="minorBidi"/>
              <w:b w:val="0"/>
              <w:bCs w:val="0"/>
              <w:noProof/>
              <w:color w:val="auto"/>
            </w:rPr>
          </w:pPr>
          <w:hyperlink w:anchor="_Toc206750085" w:history="1">
            <w:r w:rsidRPr="00783CB4">
              <w:rPr>
                <w:rStyle w:val="Hyperlink"/>
                <w:noProof/>
              </w:rPr>
              <w:t>Student Accessibility Support Center Statement</w:t>
            </w:r>
            <w:r>
              <w:rPr>
                <w:noProof/>
                <w:webHidden/>
              </w:rPr>
              <w:tab/>
            </w:r>
            <w:r>
              <w:rPr>
                <w:noProof/>
                <w:webHidden/>
              </w:rPr>
              <w:fldChar w:fldCharType="begin"/>
            </w:r>
            <w:r>
              <w:rPr>
                <w:noProof/>
                <w:webHidden/>
              </w:rPr>
              <w:instrText xml:space="preserve"> PAGEREF _Toc206750085 \h </w:instrText>
            </w:r>
            <w:r>
              <w:rPr>
                <w:noProof/>
                <w:webHidden/>
              </w:rPr>
            </w:r>
            <w:r>
              <w:rPr>
                <w:noProof/>
                <w:webHidden/>
              </w:rPr>
              <w:fldChar w:fldCharType="separate"/>
            </w:r>
            <w:r>
              <w:rPr>
                <w:noProof/>
                <w:webHidden/>
              </w:rPr>
              <w:t>25</w:t>
            </w:r>
            <w:r>
              <w:rPr>
                <w:noProof/>
                <w:webHidden/>
              </w:rPr>
              <w:fldChar w:fldCharType="end"/>
            </w:r>
          </w:hyperlink>
        </w:p>
        <w:p w14:paraId="74296F3E" w14:textId="3A70090C" w:rsidR="00E14CFC" w:rsidRDefault="00E14CFC">
          <w:pPr>
            <w:pStyle w:val="TOC2"/>
            <w:tabs>
              <w:tab w:val="right" w:leader="dot" w:pos="9645"/>
            </w:tabs>
            <w:rPr>
              <w:rFonts w:eastAsiaTheme="minorEastAsia" w:cstheme="minorBidi"/>
              <w:b w:val="0"/>
              <w:bCs w:val="0"/>
              <w:noProof/>
              <w:color w:val="auto"/>
            </w:rPr>
          </w:pPr>
          <w:hyperlink w:anchor="_Toc206750086" w:history="1">
            <w:r w:rsidRPr="00783CB4">
              <w:rPr>
                <w:rStyle w:val="Hyperlink"/>
                <w:noProof/>
              </w:rPr>
              <w:t>Academic Integrity Statement</w:t>
            </w:r>
            <w:r>
              <w:rPr>
                <w:noProof/>
                <w:webHidden/>
              </w:rPr>
              <w:tab/>
            </w:r>
            <w:r>
              <w:rPr>
                <w:noProof/>
                <w:webHidden/>
              </w:rPr>
              <w:fldChar w:fldCharType="begin"/>
            </w:r>
            <w:r>
              <w:rPr>
                <w:noProof/>
                <w:webHidden/>
              </w:rPr>
              <w:instrText xml:space="preserve"> PAGEREF _Toc206750086 \h </w:instrText>
            </w:r>
            <w:r>
              <w:rPr>
                <w:noProof/>
                <w:webHidden/>
              </w:rPr>
            </w:r>
            <w:r>
              <w:rPr>
                <w:noProof/>
                <w:webHidden/>
              </w:rPr>
              <w:fldChar w:fldCharType="separate"/>
            </w:r>
            <w:r>
              <w:rPr>
                <w:noProof/>
                <w:webHidden/>
              </w:rPr>
              <w:t>25</w:t>
            </w:r>
            <w:r>
              <w:rPr>
                <w:noProof/>
                <w:webHidden/>
              </w:rPr>
              <w:fldChar w:fldCharType="end"/>
            </w:r>
          </w:hyperlink>
        </w:p>
        <w:p w14:paraId="749D9302" w14:textId="1443CB23" w:rsidR="00E14CFC" w:rsidRDefault="00E14CFC">
          <w:pPr>
            <w:pStyle w:val="TOC2"/>
            <w:tabs>
              <w:tab w:val="right" w:leader="dot" w:pos="9645"/>
            </w:tabs>
            <w:rPr>
              <w:rFonts w:eastAsiaTheme="minorEastAsia" w:cstheme="minorBidi"/>
              <w:b w:val="0"/>
              <w:bCs w:val="0"/>
              <w:noProof/>
              <w:color w:val="auto"/>
            </w:rPr>
          </w:pPr>
          <w:hyperlink w:anchor="_Toc206750087" w:history="1">
            <w:r w:rsidRPr="00783CB4">
              <w:rPr>
                <w:rStyle w:val="Hyperlink"/>
                <w:noProof/>
              </w:rPr>
              <w:t>Critical Incident Management</w:t>
            </w:r>
            <w:r>
              <w:rPr>
                <w:noProof/>
                <w:webHidden/>
              </w:rPr>
              <w:tab/>
            </w:r>
            <w:r>
              <w:rPr>
                <w:noProof/>
                <w:webHidden/>
              </w:rPr>
              <w:fldChar w:fldCharType="begin"/>
            </w:r>
            <w:r>
              <w:rPr>
                <w:noProof/>
                <w:webHidden/>
              </w:rPr>
              <w:instrText xml:space="preserve"> PAGEREF _Toc206750087 \h </w:instrText>
            </w:r>
            <w:r>
              <w:rPr>
                <w:noProof/>
                <w:webHidden/>
              </w:rPr>
            </w:r>
            <w:r>
              <w:rPr>
                <w:noProof/>
                <w:webHidden/>
              </w:rPr>
              <w:fldChar w:fldCharType="separate"/>
            </w:r>
            <w:r>
              <w:rPr>
                <w:noProof/>
                <w:webHidden/>
              </w:rPr>
              <w:t>25</w:t>
            </w:r>
            <w:r>
              <w:rPr>
                <w:noProof/>
                <w:webHidden/>
              </w:rPr>
              <w:fldChar w:fldCharType="end"/>
            </w:r>
          </w:hyperlink>
        </w:p>
        <w:p w14:paraId="5C1DACBC" w14:textId="415F61EC" w:rsidR="00E14CFC" w:rsidRDefault="00E14CFC">
          <w:pPr>
            <w:pStyle w:val="TOC2"/>
            <w:tabs>
              <w:tab w:val="right" w:leader="dot" w:pos="9645"/>
            </w:tabs>
            <w:rPr>
              <w:rFonts w:eastAsiaTheme="minorEastAsia" w:cstheme="minorBidi"/>
              <w:b w:val="0"/>
              <w:bCs w:val="0"/>
              <w:noProof/>
              <w:color w:val="auto"/>
            </w:rPr>
          </w:pPr>
          <w:hyperlink w:anchor="_Toc206750088" w:history="1">
            <w:r w:rsidRPr="00783CB4">
              <w:rPr>
                <w:rStyle w:val="Hyperlink"/>
                <w:noProof/>
              </w:rPr>
              <w:t>Plagiarism</w:t>
            </w:r>
            <w:r>
              <w:rPr>
                <w:noProof/>
                <w:webHidden/>
              </w:rPr>
              <w:tab/>
            </w:r>
            <w:r>
              <w:rPr>
                <w:noProof/>
                <w:webHidden/>
              </w:rPr>
              <w:fldChar w:fldCharType="begin"/>
            </w:r>
            <w:r>
              <w:rPr>
                <w:noProof/>
                <w:webHidden/>
              </w:rPr>
              <w:instrText xml:space="preserve"> PAGEREF _Toc206750088 \h </w:instrText>
            </w:r>
            <w:r>
              <w:rPr>
                <w:noProof/>
                <w:webHidden/>
              </w:rPr>
            </w:r>
            <w:r>
              <w:rPr>
                <w:noProof/>
                <w:webHidden/>
              </w:rPr>
              <w:fldChar w:fldCharType="separate"/>
            </w:r>
            <w:r>
              <w:rPr>
                <w:noProof/>
                <w:webHidden/>
              </w:rPr>
              <w:t>25</w:t>
            </w:r>
            <w:r>
              <w:rPr>
                <w:noProof/>
                <w:webHidden/>
              </w:rPr>
              <w:fldChar w:fldCharType="end"/>
            </w:r>
          </w:hyperlink>
        </w:p>
        <w:p w14:paraId="79788F9F" w14:textId="7D1179B7" w:rsidR="00E14CFC" w:rsidRDefault="00E14CFC">
          <w:pPr>
            <w:pStyle w:val="TOC2"/>
            <w:tabs>
              <w:tab w:val="right" w:leader="dot" w:pos="9645"/>
            </w:tabs>
            <w:rPr>
              <w:rFonts w:eastAsiaTheme="minorEastAsia" w:cstheme="minorBidi"/>
              <w:b w:val="0"/>
              <w:bCs w:val="0"/>
              <w:noProof/>
              <w:color w:val="auto"/>
            </w:rPr>
          </w:pPr>
          <w:hyperlink w:anchor="_Toc206750089" w:history="1">
            <w:r w:rsidRPr="00783CB4">
              <w:rPr>
                <w:rStyle w:val="Hyperlink"/>
                <w:noProof/>
              </w:rPr>
              <w:t>Basic Needs</w:t>
            </w:r>
            <w:r>
              <w:rPr>
                <w:noProof/>
                <w:webHidden/>
              </w:rPr>
              <w:tab/>
            </w:r>
            <w:r>
              <w:rPr>
                <w:noProof/>
                <w:webHidden/>
              </w:rPr>
              <w:fldChar w:fldCharType="begin"/>
            </w:r>
            <w:r>
              <w:rPr>
                <w:noProof/>
                <w:webHidden/>
              </w:rPr>
              <w:instrText xml:space="preserve"> PAGEREF _Toc206750089 \h </w:instrText>
            </w:r>
            <w:r>
              <w:rPr>
                <w:noProof/>
                <w:webHidden/>
              </w:rPr>
            </w:r>
            <w:r>
              <w:rPr>
                <w:noProof/>
                <w:webHidden/>
              </w:rPr>
              <w:fldChar w:fldCharType="separate"/>
            </w:r>
            <w:r>
              <w:rPr>
                <w:noProof/>
                <w:webHidden/>
              </w:rPr>
              <w:t>26</w:t>
            </w:r>
            <w:r>
              <w:rPr>
                <w:noProof/>
                <w:webHidden/>
              </w:rPr>
              <w:fldChar w:fldCharType="end"/>
            </w:r>
          </w:hyperlink>
        </w:p>
        <w:p w14:paraId="212AB31C" w14:textId="29D09EE5"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90" w:history="1">
            <w:r w:rsidRPr="00783CB4">
              <w:rPr>
                <w:rStyle w:val="Hyperlink"/>
                <w:noProof/>
              </w:rPr>
              <w:t>Academic Records Review</w:t>
            </w:r>
            <w:r>
              <w:rPr>
                <w:noProof/>
                <w:webHidden/>
              </w:rPr>
              <w:tab/>
            </w:r>
            <w:r>
              <w:rPr>
                <w:noProof/>
                <w:webHidden/>
              </w:rPr>
              <w:fldChar w:fldCharType="begin"/>
            </w:r>
            <w:r>
              <w:rPr>
                <w:noProof/>
                <w:webHidden/>
              </w:rPr>
              <w:instrText xml:space="preserve"> PAGEREF _Toc206750090 \h </w:instrText>
            </w:r>
            <w:r>
              <w:rPr>
                <w:noProof/>
                <w:webHidden/>
              </w:rPr>
            </w:r>
            <w:r>
              <w:rPr>
                <w:noProof/>
                <w:webHidden/>
              </w:rPr>
              <w:fldChar w:fldCharType="separate"/>
            </w:r>
            <w:r>
              <w:rPr>
                <w:noProof/>
                <w:webHidden/>
              </w:rPr>
              <w:t>26</w:t>
            </w:r>
            <w:r>
              <w:rPr>
                <w:noProof/>
                <w:webHidden/>
              </w:rPr>
              <w:fldChar w:fldCharType="end"/>
            </w:r>
          </w:hyperlink>
        </w:p>
        <w:p w14:paraId="7E2605D2" w14:textId="3A4F4F73"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91" w:history="1">
            <w:r w:rsidRPr="00783CB4">
              <w:rPr>
                <w:rStyle w:val="Hyperlink"/>
                <w:noProof/>
              </w:rPr>
              <w:t>FERPA/Access to Student Records</w:t>
            </w:r>
            <w:r>
              <w:rPr>
                <w:noProof/>
                <w:webHidden/>
              </w:rPr>
              <w:tab/>
            </w:r>
            <w:r>
              <w:rPr>
                <w:noProof/>
                <w:webHidden/>
              </w:rPr>
              <w:fldChar w:fldCharType="begin"/>
            </w:r>
            <w:r>
              <w:rPr>
                <w:noProof/>
                <w:webHidden/>
              </w:rPr>
              <w:instrText xml:space="preserve"> PAGEREF _Toc206750091 \h </w:instrText>
            </w:r>
            <w:r>
              <w:rPr>
                <w:noProof/>
                <w:webHidden/>
              </w:rPr>
            </w:r>
            <w:r>
              <w:rPr>
                <w:noProof/>
                <w:webHidden/>
              </w:rPr>
              <w:fldChar w:fldCharType="separate"/>
            </w:r>
            <w:r>
              <w:rPr>
                <w:noProof/>
                <w:webHidden/>
              </w:rPr>
              <w:t>26</w:t>
            </w:r>
            <w:r>
              <w:rPr>
                <w:noProof/>
                <w:webHidden/>
              </w:rPr>
              <w:fldChar w:fldCharType="end"/>
            </w:r>
          </w:hyperlink>
        </w:p>
        <w:p w14:paraId="13BA4287" w14:textId="6C9D987F"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92" w:history="1">
            <w:r w:rsidRPr="00783CB4">
              <w:rPr>
                <w:rStyle w:val="Hyperlink"/>
                <w:noProof/>
              </w:rPr>
              <w:t>Student Information and Data</w:t>
            </w:r>
            <w:r>
              <w:rPr>
                <w:noProof/>
                <w:webHidden/>
              </w:rPr>
              <w:tab/>
            </w:r>
            <w:r>
              <w:rPr>
                <w:noProof/>
                <w:webHidden/>
              </w:rPr>
              <w:fldChar w:fldCharType="begin"/>
            </w:r>
            <w:r>
              <w:rPr>
                <w:noProof/>
                <w:webHidden/>
              </w:rPr>
              <w:instrText xml:space="preserve"> PAGEREF _Toc206750092 \h </w:instrText>
            </w:r>
            <w:r>
              <w:rPr>
                <w:noProof/>
                <w:webHidden/>
              </w:rPr>
            </w:r>
            <w:r>
              <w:rPr>
                <w:noProof/>
                <w:webHidden/>
              </w:rPr>
              <w:fldChar w:fldCharType="separate"/>
            </w:r>
            <w:r>
              <w:rPr>
                <w:noProof/>
                <w:webHidden/>
              </w:rPr>
              <w:t>26</w:t>
            </w:r>
            <w:r>
              <w:rPr>
                <w:noProof/>
                <w:webHidden/>
              </w:rPr>
              <w:fldChar w:fldCharType="end"/>
            </w:r>
          </w:hyperlink>
        </w:p>
        <w:p w14:paraId="6B96E49F" w14:textId="2CD1EE72"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93" w:history="1">
            <w:r w:rsidRPr="00783CB4">
              <w:rPr>
                <w:rStyle w:val="Hyperlink"/>
                <w:noProof/>
              </w:rPr>
              <w:t>Office Policy</w:t>
            </w:r>
            <w:r>
              <w:rPr>
                <w:noProof/>
                <w:webHidden/>
              </w:rPr>
              <w:tab/>
            </w:r>
            <w:r>
              <w:rPr>
                <w:noProof/>
                <w:webHidden/>
              </w:rPr>
              <w:fldChar w:fldCharType="begin"/>
            </w:r>
            <w:r>
              <w:rPr>
                <w:noProof/>
                <w:webHidden/>
              </w:rPr>
              <w:instrText xml:space="preserve"> PAGEREF _Toc206750093 \h </w:instrText>
            </w:r>
            <w:r>
              <w:rPr>
                <w:noProof/>
                <w:webHidden/>
              </w:rPr>
            </w:r>
            <w:r>
              <w:rPr>
                <w:noProof/>
                <w:webHidden/>
              </w:rPr>
              <w:fldChar w:fldCharType="separate"/>
            </w:r>
            <w:r>
              <w:rPr>
                <w:noProof/>
                <w:webHidden/>
              </w:rPr>
              <w:t>26</w:t>
            </w:r>
            <w:r>
              <w:rPr>
                <w:noProof/>
                <w:webHidden/>
              </w:rPr>
              <w:fldChar w:fldCharType="end"/>
            </w:r>
          </w:hyperlink>
        </w:p>
        <w:p w14:paraId="16CD8EB7" w14:textId="5546B197"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94" w:history="1">
            <w:r w:rsidRPr="00783CB4">
              <w:rPr>
                <w:rStyle w:val="Hyperlink"/>
                <w:noProof/>
              </w:rPr>
              <w:t>Academic Calendar</w:t>
            </w:r>
            <w:r>
              <w:rPr>
                <w:noProof/>
                <w:webHidden/>
              </w:rPr>
              <w:tab/>
            </w:r>
            <w:r>
              <w:rPr>
                <w:noProof/>
                <w:webHidden/>
              </w:rPr>
              <w:fldChar w:fldCharType="begin"/>
            </w:r>
            <w:r>
              <w:rPr>
                <w:noProof/>
                <w:webHidden/>
              </w:rPr>
              <w:instrText xml:space="preserve"> PAGEREF _Toc206750094 \h </w:instrText>
            </w:r>
            <w:r>
              <w:rPr>
                <w:noProof/>
                <w:webHidden/>
              </w:rPr>
            </w:r>
            <w:r>
              <w:rPr>
                <w:noProof/>
                <w:webHidden/>
              </w:rPr>
              <w:fldChar w:fldCharType="separate"/>
            </w:r>
            <w:r>
              <w:rPr>
                <w:noProof/>
                <w:webHidden/>
              </w:rPr>
              <w:t>26</w:t>
            </w:r>
            <w:r>
              <w:rPr>
                <w:noProof/>
                <w:webHidden/>
              </w:rPr>
              <w:fldChar w:fldCharType="end"/>
            </w:r>
          </w:hyperlink>
        </w:p>
        <w:p w14:paraId="66E8CC22" w14:textId="76E8C9A9"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95" w:history="1">
            <w:r w:rsidRPr="00783CB4">
              <w:rPr>
                <w:rStyle w:val="Hyperlink"/>
                <w:noProof/>
              </w:rPr>
              <w:t>Privacy of Course Material</w:t>
            </w:r>
            <w:r>
              <w:rPr>
                <w:noProof/>
                <w:webHidden/>
              </w:rPr>
              <w:tab/>
            </w:r>
            <w:r>
              <w:rPr>
                <w:noProof/>
                <w:webHidden/>
              </w:rPr>
              <w:fldChar w:fldCharType="begin"/>
            </w:r>
            <w:r>
              <w:rPr>
                <w:noProof/>
                <w:webHidden/>
              </w:rPr>
              <w:instrText xml:space="preserve"> PAGEREF _Toc206750095 \h </w:instrText>
            </w:r>
            <w:r>
              <w:rPr>
                <w:noProof/>
                <w:webHidden/>
              </w:rPr>
            </w:r>
            <w:r>
              <w:rPr>
                <w:noProof/>
                <w:webHidden/>
              </w:rPr>
              <w:fldChar w:fldCharType="separate"/>
            </w:r>
            <w:r>
              <w:rPr>
                <w:noProof/>
                <w:webHidden/>
              </w:rPr>
              <w:t>27</w:t>
            </w:r>
            <w:r>
              <w:rPr>
                <w:noProof/>
                <w:webHidden/>
              </w:rPr>
              <w:fldChar w:fldCharType="end"/>
            </w:r>
          </w:hyperlink>
        </w:p>
        <w:p w14:paraId="0BEC2366" w14:textId="0C0A13E7"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96" w:history="1">
            <w:r w:rsidRPr="00783CB4">
              <w:rPr>
                <w:rStyle w:val="Hyperlink"/>
                <w:noProof/>
              </w:rPr>
              <w:t>Tuition</w:t>
            </w:r>
            <w:r>
              <w:rPr>
                <w:noProof/>
                <w:webHidden/>
              </w:rPr>
              <w:tab/>
            </w:r>
            <w:r>
              <w:rPr>
                <w:noProof/>
                <w:webHidden/>
              </w:rPr>
              <w:fldChar w:fldCharType="begin"/>
            </w:r>
            <w:r>
              <w:rPr>
                <w:noProof/>
                <w:webHidden/>
              </w:rPr>
              <w:instrText xml:space="preserve"> PAGEREF _Toc206750096 \h </w:instrText>
            </w:r>
            <w:r>
              <w:rPr>
                <w:noProof/>
                <w:webHidden/>
              </w:rPr>
            </w:r>
            <w:r>
              <w:rPr>
                <w:noProof/>
                <w:webHidden/>
              </w:rPr>
              <w:fldChar w:fldCharType="separate"/>
            </w:r>
            <w:r>
              <w:rPr>
                <w:noProof/>
                <w:webHidden/>
              </w:rPr>
              <w:t>27</w:t>
            </w:r>
            <w:r>
              <w:rPr>
                <w:noProof/>
                <w:webHidden/>
              </w:rPr>
              <w:fldChar w:fldCharType="end"/>
            </w:r>
          </w:hyperlink>
        </w:p>
        <w:p w14:paraId="7D16BADF" w14:textId="5CB2EBB4"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97" w:history="1">
            <w:r w:rsidRPr="00783CB4">
              <w:rPr>
                <w:rStyle w:val="Hyperlink"/>
                <w:noProof/>
              </w:rPr>
              <w:t>Health Science Bulletin Board</w:t>
            </w:r>
            <w:r>
              <w:rPr>
                <w:noProof/>
                <w:webHidden/>
              </w:rPr>
              <w:tab/>
            </w:r>
            <w:r>
              <w:rPr>
                <w:noProof/>
                <w:webHidden/>
              </w:rPr>
              <w:fldChar w:fldCharType="begin"/>
            </w:r>
            <w:r>
              <w:rPr>
                <w:noProof/>
                <w:webHidden/>
              </w:rPr>
              <w:instrText xml:space="preserve"> PAGEREF _Toc206750097 \h </w:instrText>
            </w:r>
            <w:r>
              <w:rPr>
                <w:noProof/>
                <w:webHidden/>
              </w:rPr>
            </w:r>
            <w:r>
              <w:rPr>
                <w:noProof/>
                <w:webHidden/>
              </w:rPr>
              <w:fldChar w:fldCharType="separate"/>
            </w:r>
            <w:r>
              <w:rPr>
                <w:noProof/>
                <w:webHidden/>
              </w:rPr>
              <w:t>27</w:t>
            </w:r>
            <w:r>
              <w:rPr>
                <w:noProof/>
                <w:webHidden/>
              </w:rPr>
              <w:fldChar w:fldCharType="end"/>
            </w:r>
          </w:hyperlink>
        </w:p>
        <w:p w14:paraId="6C0BED67" w14:textId="5BE0E638"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98" w:history="1">
            <w:r w:rsidRPr="00783CB4">
              <w:rPr>
                <w:rStyle w:val="Hyperlink"/>
                <w:noProof/>
              </w:rPr>
              <w:t>Classroom Assignments</w:t>
            </w:r>
            <w:r>
              <w:rPr>
                <w:noProof/>
                <w:webHidden/>
              </w:rPr>
              <w:tab/>
            </w:r>
            <w:r>
              <w:rPr>
                <w:noProof/>
                <w:webHidden/>
              </w:rPr>
              <w:fldChar w:fldCharType="begin"/>
            </w:r>
            <w:r>
              <w:rPr>
                <w:noProof/>
                <w:webHidden/>
              </w:rPr>
              <w:instrText xml:space="preserve"> PAGEREF _Toc206750098 \h </w:instrText>
            </w:r>
            <w:r>
              <w:rPr>
                <w:noProof/>
                <w:webHidden/>
              </w:rPr>
            </w:r>
            <w:r>
              <w:rPr>
                <w:noProof/>
                <w:webHidden/>
              </w:rPr>
              <w:fldChar w:fldCharType="separate"/>
            </w:r>
            <w:r>
              <w:rPr>
                <w:noProof/>
                <w:webHidden/>
              </w:rPr>
              <w:t>27</w:t>
            </w:r>
            <w:r>
              <w:rPr>
                <w:noProof/>
                <w:webHidden/>
              </w:rPr>
              <w:fldChar w:fldCharType="end"/>
            </w:r>
          </w:hyperlink>
        </w:p>
        <w:p w14:paraId="209F73F1" w14:textId="0B70F7C4"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099" w:history="1">
            <w:r w:rsidRPr="00783CB4">
              <w:rPr>
                <w:rStyle w:val="Hyperlink"/>
                <w:noProof/>
              </w:rPr>
              <w:t>Parking</w:t>
            </w:r>
            <w:r>
              <w:rPr>
                <w:noProof/>
                <w:webHidden/>
              </w:rPr>
              <w:tab/>
            </w:r>
            <w:r>
              <w:rPr>
                <w:noProof/>
                <w:webHidden/>
              </w:rPr>
              <w:fldChar w:fldCharType="begin"/>
            </w:r>
            <w:r>
              <w:rPr>
                <w:noProof/>
                <w:webHidden/>
              </w:rPr>
              <w:instrText xml:space="preserve"> PAGEREF _Toc206750099 \h </w:instrText>
            </w:r>
            <w:r>
              <w:rPr>
                <w:noProof/>
                <w:webHidden/>
              </w:rPr>
            </w:r>
            <w:r>
              <w:rPr>
                <w:noProof/>
                <w:webHidden/>
              </w:rPr>
              <w:fldChar w:fldCharType="separate"/>
            </w:r>
            <w:r>
              <w:rPr>
                <w:noProof/>
                <w:webHidden/>
              </w:rPr>
              <w:t>27</w:t>
            </w:r>
            <w:r>
              <w:rPr>
                <w:noProof/>
                <w:webHidden/>
              </w:rPr>
              <w:fldChar w:fldCharType="end"/>
            </w:r>
          </w:hyperlink>
        </w:p>
        <w:p w14:paraId="202FB134" w14:textId="4DF1A62F"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100" w:history="1">
            <w:r w:rsidRPr="00783CB4">
              <w:rPr>
                <w:rStyle w:val="Hyperlink"/>
                <w:noProof/>
              </w:rPr>
              <w:t>HSC Building Access</w:t>
            </w:r>
            <w:r>
              <w:rPr>
                <w:noProof/>
                <w:webHidden/>
              </w:rPr>
              <w:tab/>
            </w:r>
            <w:r>
              <w:rPr>
                <w:noProof/>
                <w:webHidden/>
              </w:rPr>
              <w:fldChar w:fldCharType="begin"/>
            </w:r>
            <w:r>
              <w:rPr>
                <w:noProof/>
                <w:webHidden/>
              </w:rPr>
              <w:instrText xml:space="preserve"> PAGEREF _Toc206750100 \h </w:instrText>
            </w:r>
            <w:r>
              <w:rPr>
                <w:noProof/>
                <w:webHidden/>
              </w:rPr>
            </w:r>
            <w:r>
              <w:rPr>
                <w:noProof/>
                <w:webHidden/>
              </w:rPr>
              <w:fldChar w:fldCharType="separate"/>
            </w:r>
            <w:r>
              <w:rPr>
                <w:noProof/>
                <w:webHidden/>
              </w:rPr>
              <w:t>27</w:t>
            </w:r>
            <w:r>
              <w:rPr>
                <w:noProof/>
                <w:webHidden/>
              </w:rPr>
              <w:fldChar w:fldCharType="end"/>
            </w:r>
          </w:hyperlink>
        </w:p>
        <w:p w14:paraId="60ADEAC2" w14:textId="6E610564"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101" w:history="1">
            <w:r w:rsidRPr="00783CB4">
              <w:rPr>
                <w:rStyle w:val="Hyperlink"/>
                <w:noProof/>
              </w:rPr>
              <w:t>Health, Safety, and Resources</w:t>
            </w:r>
            <w:r>
              <w:rPr>
                <w:noProof/>
                <w:webHidden/>
              </w:rPr>
              <w:tab/>
            </w:r>
            <w:r>
              <w:rPr>
                <w:noProof/>
                <w:webHidden/>
              </w:rPr>
              <w:fldChar w:fldCharType="begin"/>
            </w:r>
            <w:r>
              <w:rPr>
                <w:noProof/>
                <w:webHidden/>
              </w:rPr>
              <w:instrText xml:space="preserve"> PAGEREF _Toc206750101 \h </w:instrText>
            </w:r>
            <w:r>
              <w:rPr>
                <w:noProof/>
                <w:webHidden/>
              </w:rPr>
            </w:r>
            <w:r>
              <w:rPr>
                <w:noProof/>
                <w:webHidden/>
              </w:rPr>
              <w:fldChar w:fldCharType="separate"/>
            </w:r>
            <w:r>
              <w:rPr>
                <w:noProof/>
                <w:webHidden/>
              </w:rPr>
              <w:t>27</w:t>
            </w:r>
            <w:r>
              <w:rPr>
                <w:noProof/>
                <w:webHidden/>
              </w:rPr>
              <w:fldChar w:fldCharType="end"/>
            </w:r>
          </w:hyperlink>
        </w:p>
        <w:p w14:paraId="0B1410A3" w14:textId="3033A340"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102" w:history="1">
            <w:r w:rsidRPr="00783CB4">
              <w:rPr>
                <w:rStyle w:val="Hyperlink"/>
                <w:noProof/>
              </w:rPr>
              <w:t>Sexual Assault or Harassment</w:t>
            </w:r>
            <w:r>
              <w:rPr>
                <w:noProof/>
                <w:webHidden/>
              </w:rPr>
              <w:tab/>
            </w:r>
            <w:r>
              <w:rPr>
                <w:noProof/>
                <w:webHidden/>
              </w:rPr>
              <w:fldChar w:fldCharType="begin"/>
            </w:r>
            <w:r>
              <w:rPr>
                <w:noProof/>
                <w:webHidden/>
              </w:rPr>
              <w:instrText xml:space="preserve"> PAGEREF _Toc206750102 \h </w:instrText>
            </w:r>
            <w:r>
              <w:rPr>
                <w:noProof/>
                <w:webHidden/>
              </w:rPr>
            </w:r>
            <w:r>
              <w:rPr>
                <w:noProof/>
                <w:webHidden/>
              </w:rPr>
              <w:fldChar w:fldCharType="separate"/>
            </w:r>
            <w:r>
              <w:rPr>
                <w:noProof/>
                <w:webHidden/>
              </w:rPr>
              <w:t>28</w:t>
            </w:r>
            <w:r>
              <w:rPr>
                <w:noProof/>
                <w:webHidden/>
              </w:rPr>
              <w:fldChar w:fldCharType="end"/>
            </w:r>
          </w:hyperlink>
        </w:p>
        <w:p w14:paraId="1BCEEFDE" w14:textId="7A2A713B"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103" w:history="1">
            <w:r w:rsidRPr="00783CB4">
              <w:rPr>
                <w:rStyle w:val="Hyperlink"/>
                <w:noProof/>
              </w:rPr>
              <w:t>Discrimination</w:t>
            </w:r>
            <w:r>
              <w:rPr>
                <w:noProof/>
                <w:webHidden/>
              </w:rPr>
              <w:tab/>
            </w:r>
            <w:r>
              <w:rPr>
                <w:noProof/>
                <w:webHidden/>
              </w:rPr>
              <w:fldChar w:fldCharType="begin"/>
            </w:r>
            <w:r>
              <w:rPr>
                <w:noProof/>
                <w:webHidden/>
              </w:rPr>
              <w:instrText xml:space="preserve"> PAGEREF _Toc206750103 \h </w:instrText>
            </w:r>
            <w:r>
              <w:rPr>
                <w:noProof/>
                <w:webHidden/>
              </w:rPr>
            </w:r>
            <w:r>
              <w:rPr>
                <w:noProof/>
                <w:webHidden/>
              </w:rPr>
              <w:fldChar w:fldCharType="separate"/>
            </w:r>
            <w:r>
              <w:rPr>
                <w:noProof/>
                <w:webHidden/>
              </w:rPr>
              <w:t>29</w:t>
            </w:r>
            <w:r>
              <w:rPr>
                <w:noProof/>
                <w:webHidden/>
              </w:rPr>
              <w:fldChar w:fldCharType="end"/>
            </w:r>
          </w:hyperlink>
        </w:p>
        <w:p w14:paraId="6CD4E965" w14:textId="394DA355"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104" w:history="1">
            <w:r w:rsidRPr="00783CB4">
              <w:rPr>
                <w:rStyle w:val="Hyperlink"/>
                <w:noProof/>
              </w:rPr>
              <w:t>Good Samaritan policy</w:t>
            </w:r>
            <w:r>
              <w:rPr>
                <w:noProof/>
                <w:webHidden/>
              </w:rPr>
              <w:tab/>
            </w:r>
            <w:r>
              <w:rPr>
                <w:noProof/>
                <w:webHidden/>
              </w:rPr>
              <w:fldChar w:fldCharType="begin"/>
            </w:r>
            <w:r>
              <w:rPr>
                <w:noProof/>
                <w:webHidden/>
              </w:rPr>
              <w:instrText xml:space="preserve"> PAGEREF _Toc206750104 \h </w:instrText>
            </w:r>
            <w:r>
              <w:rPr>
                <w:noProof/>
                <w:webHidden/>
              </w:rPr>
            </w:r>
            <w:r>
              <w:rPr>
                <w:noProof/>
                <w:webHidden/>
              </w:rPr>
              <w:fldChar w:fldCharType="separate"/>
            </w:r>
            <w:r>
              <w:rPr>
                <w:noProof/>
                <w:webHidden/>
              </w:rPr>
              <w:t>29</w:t>
            </w:r>
            <w:r>
              <w:rPr>
                <w:noProof/>
                <w:webHidden/>
              </w:rPr>
              <w:fldChar w:fldCharType="end"/>
            </w:r>
          </w:hyperlink>
        </w:p>
        <w:p w14:paraId="3F0AA80D" w14:textId="7EEFC470"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105" w:history="1">
            <w:r w:rsidRPr="00783CB4">
              <w:rPr>
                <w:rStyle w:val="Hyperlink"/>
                <w:noProof/>
              </w:rPr>
              <w:t>Hazing</w:t>
            </w:r>
            <w:r>
              <w:rPr>
                <w:noProof/>
                <w:webHidden/>
              </w:rPr>
              <w:tab/>
            </w:r>
            <w:r>
              <w:rPr>
                <w:noProof/>
                <w:webHidden/>
              </w:rPr>
              <w:fldChar w:fldCharType="begin"/>
            </w:r>
            <w:r>
              <w:rPr>
                <w:noProof/>
                <w:webHidden/>
              </w:rPr>
              <w:instrText xml:space="preserve"> PAGEREF _Toc206750105 \h </w:instrText>
            </w:r>
            <w:r>
              <w:rPr>
                <w:noProof/>
                <w:webHidden/>
              </w:rPr>
            </w:r>
            <w:r>
              <w:rPr>
                <w:noProof/>
                <w:webHidden/>
              </w:rPr>
              <w:fldChar w:fldCharType="separate"/>
            </w:r>
            <w:r>
              <w:rPr>
                <w:noProof/>
                <w:webHidden/>
              </w:rPr>
              <w:t>29</w:t>
            </w:r>
            <w:r>
              <w:rPr>
                <w:noProof/>
                <w:webHidden/>
              </w:rPr>
              <w:fldChar w:fldCharType="end"/>
            </w:r>
          </w:hyperlink>
        </w:p>
        <w:p w14:paraId="16DDC4FB" w14:textId="6AE0919C"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106" w:history="1">
            <w:r w:rsidRPr="00783CB4">
              <w:rPr>
                <w:rStyle w:val="Hyperlink"/>
                <w:noProof/>
              </w:rPr>
              <w:t>Marijuana and Tobacco Policies</w:t>
            </w:r>
            <w:r>
              <w:rPr>
                <w:noProof/>
                <w:webHidden/>
              </w:rPr>
              <w:tab/>
            </w:r>
            <w:r>
              <w:rPr>
                <w:noProof/>
                <w:webHidden/>
              </w:rPr>
              <w:fldChar w:fldCharType="begin"/>
            </w:r>
            <w:r>
              <w:rPr>
                <w:noProof/>
                <w:webHidden/>
              </w:rPr>
              <w:instrText xml:space="preserve"> PAGEREF _Toc206750106 \h </w:instrText>
            </w:r>
            <w:r>
              <w:rPr>
                <w:noProof/>
                <w:webHidden/>
              </w:rPr>
            </w:r>
            <w:r>
              <w:rPr>
                <w:noProof/>
                <w:webHidden/>
              </w:rPr>
              <w:fldChar w:fldCharType="separate"/>
            </w:r>
            <w:r>
              <w:rPr>
                <w:noProof/>
                <w:webHidden/>
              </w:rPr>
              <w:t>29</w:t>
            </w:r>
            <w:r>
              <w:rPr>
                <w:noProof/>
                <w:webHidden/>
              </w:rPr>
              <w:fldChar w:fldCharType="end"/>
            </w:r>
          </w:hyperlink>
        </w:p>
        <w:p w14:paraId="54DA84E2" w14:textId="5978DC34"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107" w:history="1">
            <w:r w:rsidRPr="00783CB4">
              <w:rPr>
                <w:rStyle w:val="Hyperlink"/>
                <w:noProof/>
              </w:rPr>
              <w:t>Emergency Management: Evacuation Guidelines &amp; Planning</w:t>
            </w:r>
            <w:r>
              <w:rPr>
                <w:noProof/>
                <w:webHidden/>
              </w:rPr>
              <w:tab/>
            </w:r>
            <w:r>
              <w:rPr>
                <w:noProof/>
                <w:webHidden/>
              </w:rPr>
              <w:fldChar w:fldCharType="begin"/>
            </w:r>
            <w:r>
              <w:rPr>
                <w:noProof/>
                <w:webHidden/>
              </w:rPr>
              <w:instrText xml:space="preserve"> PAGEREF _Toc206750107 \h </w:instrText>
            </w:r>
            <w:r>
              <w:rPr>
                <w:noProof/>
                <w:webHidden/>
              </w:rPr>
            </w:r>
            <w:r>
              <w:rPr>
                <w:noProof/>
                <w:webHidden/>
              </w:rPr>
              <w:fldChar w:fldCharType="separate"/>
            </w:r>
            <w:r>
              <w:rPr>
                <w:noProof/>
                <w:webHidden/>
              </w:rPr>
              <w:t>29</w:t>
            </w:r>
            <w:r>
              <w:rPr>
                <w:noProof/>
                <w:webHidden/>
              </w:rPr>
              <w:fldChar w:fldCharType="end"/>
            </w:r>
          </w:hyperlink>
        </w:p>
        <w:p w14:paraId="5E28B8AD" w14:textId="7133C4F6"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108" w:history="1">
            <w:r w:rsidRPr="00783CB4">
              <w:rPr>
                <w:rStyle w:val="Hyperlink"/>
                <w:noProof/>
              </w:rPr>
              <w:t>Inclement Weather</w:t>
            </w:r>
            <w:r>
              <w:rPr>
                <w:noProof/>
                <w:webHidden/>
              </w:rPr>
              <w:tab/>
            </w:r>
            <w:r>
              <w:rPr>
                <w:noProof/>
                <w:webHidden/>
              </w:rPr>
              <w:fldChar w:fldCharType="begin"/>
            </w:r>
            <w:r>
              <w:rPr>
                <w:noProof/>
                <w:webHidden/>
              </w:rPr>
              <w:instrText xml:space="preserve"> PAGEREF _Toc206750108 \h </w:instrText>
            </w:r>
            <w:r>
              <w:rPr>
                <w:noProof/>
                <w:webHidden/>
              </w:rPr>
            </w:r>
            <w:r>
              <w:rPr>
                <w:noProof/>
                <w:webHidden/>
              </w:rPr>
              <w:fldChar w:fldCharType="separate"/>
            </w:r>
            <w:r>
              <w:rPr>
                <w:noProof/>
                <w:webHidden/>
              </w:rPr>
              <w:t>29</w:t>
            </w:r>
            <w:r>
              <w:rPr>
                <w:noProof/>
                <w:webHidden/>
              </w:rPr>
              <w:fldChar w:fldCharType="end"/>
            </w:r>
          </w:hyperlink>
        </w:p>
        <w:p w14:paraId="5B41B83C" w14:textId="10041DFA"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109" w:history="1">
            <w:r w:rsidRPr="00783CB4">
              <w:rPr>
                <w:rStyle w:val="Hyperlink"/>
                <w:noProof/>
              </w:rPr>
              <w:t>SB Alert</w:t>
            </w:r>
            <w:r>
              <w:rPr>
                <w:noProof/>
                <w:webHidden/>
              </w:rPr>
              <w:tab/>
            </w:r>
            <w:r>
              <w:rPr>
                <w:noProof/>
                <w:webHidden/>
              </w:rPr>
              <w:fldChar w:fldCharType="begin"/>
            </w:r>
            <w:r>
              <w:rPr>
                <w:noProof/>
                <w:webHidden/>
              </w:rPr>
              <w:instrText xml:space="preserve"> PAGEREF _Toc206750109 \h </w:instrText>
            </w:r>
            <w:r>
              <w:rPr>
                <w:noProof/>
                <w:webHidden/>
              </w:rPr>
            </w:r>
            <w:r>
              <w:rPr>
                <w:noProof/>
                <w:webHidden/>
              </w:rPr>
              <w:fldChar w:fldCharType="separate"/>
            </w:r>
            <w:r>
              <w:rPr>
                <w:noProof/>
                <w:webHidden/>
              </w:rPr>
              <w:t>30</w:t>
            </w:r>
            <w:r>
              <w:rPr>
                <w:noProof/>
                <w:webHidden/>
              </w:rPr>
              <w:fldChar w:fldCharType="end"/>
            </w:r>
          </w:hyperlink>
        </w:p>
        <w:p w14:paraId="0345CB83" w14:textId="69324C37" w:rsidR="00E14CFC" w:rsidRDefault="00E14CFC">
          <w:pPr>
            <w:pStyle w:val="TOC2"/>
            <w:tabs>
              <w:tab w:val="right" w:leader="dot" w:pos="9645"/>
            </w:tabs>
            <w:rPr>
              <w:rFonts w:eastAsiaTheme="minorEastAsia" w:cstheme="minorBidi"/>
              <w:b w:val="0"/>
              <w:bCs w:val="0"/>
              <w:noProof/>
              <w:color w:val="auto"/>
            </w:rPr>
          </w:pPr>
          <w:hyperlink w:anchor="_Toc206750110" w:history="1">
            <w:r w:rsidRPr="00783CB4">
              <w:rPr>
                <w:rStyle w:val="Hyperlink"/>
                <w:noProof/>
              </w:rPr>
              <w:t>Registering for SB Guardian System</w:t>
            </w:r>
            <w:r>
              <w:rPr>
                <w:noProof/>
                <w:webHidden/>
              </w:rPr>
              <w:tab/>
            </w:r>
            <w:r>
              <w:rPr>
                <w:noProof/>
                <w:webHidden/>
              </w:rPr>
              <w:fldChar w:fldCharType="begin"/>
            </w:r>
            <w:r>
              <w:rPr>
                <w:noProof/>
                <w:webHidden/>
              </w:rPr>
              <w:instrText xml:space="preserve"> PAGEREF _Toc206750110 \h </w:instrText>
            </w:r>
            <w:r>
              <w:rPr>
                <w:noProof/>
                <w:webHidden/>
              </w:rPr>
            </w:r>
            <w:r>
              <w:rPr>
                <w:noProof/>
                <w:webHidden/>
              </w:rPr>
              <w:fldChar w:fldCharType="separate"/>
            </w:r>
            <w:r>
              <w:rPr>
                <w:noProof/>
                <w:webHidden/>
              </w:rPr>
              <w:t>30</w:t>
            </w:r>
            <w:r>
              <w:rPr>
                <w:noProof/>
                <w:webHidden/>
              </w:rPr>
              <w:fldChar w:fldCharType="end"/>
            </w:r>
          </w:hyperlink>
        </w:p>
        <w:p w14:paraId="279D21C7" w14:textId="406421FE"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111" w:history="1">
            <w:r w:rsidRPr="00783CB4">
              <w:rPr>
                <w:rStyle w:val="Hyperlink"/>
                <w:noProof/>
              </w:rPr>
              <w:t>Residential Safety Patrol</w:t>
            </w:r>
            <w:r>
              <w:rPr>
                <w:noProof/>
                <w:webHidden/>
              </w:rPr>
              <w:tab/>
            </w:r>
            <w:r>
              <w:rPr>
                <w:noProof/>
                <w:webHidden/>
              </w:rPr>
              <w:fldChar w:fldCharType="begin"/>
            </w:r>
            <w:r>
              <w:rPr>
                <w:noProof/>
                <w:webHidden/>
              </w:rPr>
              <w:instrText xml:space="preserve"> PAGEREF _Toc206750111 \h </w:instrText>
            </w:r>
            <w:r>
              <w:rPr>
                <w:noProof/>
                <w:webHidden/>
              </w:rPr>
            </w:r>
            <w:r>
              <w:rPr>
                <w:noProof/>
                <w:webHidden/>
              </w:rPr>
              <w:fldChar w:fldCharType="separate"/>
            </w:r>
            <w:r>
              <w:rPr>
                <w:noProof/>
                <w:webHidden/>
              </w:rPr>
              <w:t>30</w:t>
            </w:r>
            <w:r>
              <w:rPr>
                <w:noProof/>
                <w:webHidden/>
              </w:rPr>
              <w:fldChar w:fldCharType="end"/>
            </w:r>
          </w:hyperlink>
        </w:p>
        <w:p w14:paraId="5225AA2F" w14:textId="7BB42D91"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112" w:history="1">
            <w:r w:rsidRPr="00783CB4">
              <w:rPr>
                <w:rStyle w:val="Hyperlink"/>
                <w:noProof/>
              </w:rPr>
              <w:t>Fire Alarm Signals</w:t>
            </w:r>
            <w:r>
              <w:rPr>
                <w:noProof/>
                <w:webHidden/>
              </w:rPr>
              <w:tab/>
            </w:r>
            <w:r>
              <w:rPr>
                <w:noProof/>
                <w:webHidden/>
              </w:rPr>
              <w:fldChar w:fldCharType="begin"/>
            </w:r>
            <w:r>
              <w:rPr>
                <w:noProof/>
                <w:webHidden/>
              </w:rPr>
              <w:instrText xml:space="preserve"> PAGEREF _Toc206750112 \h </w:instrText>
            </w:r>
            <w:r>
              <w:rPr>
                <w:noProof/>
                <w:webHidden/>
              </w:rPr>
            </w:r>
            <w:r>
              <w:rPr>
                <w:noProof/>
                <w:webHidden/>
              </w:rPr>
              <w:fldChar w:fldCharType="separate"/>
            </w:r>
            <w:r>
              <w:rPr>
                <w:noProof/>
                <w:webHidden/>
              </w:rPr>
              <w:t>31</w:t>
            </w:r>
            <w:r>
              <w:rPr>
                <w:noProof/>
                <w:webHidden/>
              </w:rPr>
              <w:fldChar w:fldCharType="end"/>
            </w:r>
          </w:hyperlink>
        </w:p>
        <w:p w14:paraId="09FEA438" w14:textId="459466D8" w:rsidR="00E14CFC" w:rsidRDefault="00E14CFC">
          <w:pPr>
            <w:pStyle w:val="TOC2"/>
            <w:tabs>
              <w:tab w:val="right" w:leader="dot" w:pos="9645"/>
            </w:tabs>
            <w:rPr>
              <w:rFonts w:eastAsiaTheme="minorEastAsia" w:cstheme="minorBidi"/>
              <w:b w:val="0"/>
              <w:bCs w:val="0"/>
              <w:noProof/>
              <w:color w:val="auto"/>
            </w:rPr>
          </w:pPr>
          <w:hyperlink w:anchor="_Toc206750113" w:history="1">
            <w:r w:rsidRPr="00783CB4">
              <w:rPr>
                <w:rStyle w:val="Hyperlink"/>
                <w:noProof/>
              </w:rPr>
              <w:t>Center for Prevention and Outreach (CPO)</w:t>
            </w:r>
            <w:r>
              <w:rPr>
                <w:noProof/>
                <w:webHidden/>
              </w:rPr>
              <w:tab/>
            </w:r>
            <w:r>
              <w:rPr>
                <w:noProof/>
                <w:webHidden/>
              </w:rPr>
              <w:fldChar w:fldCharType="begin"/>
            </w:r>
            <w:r>
              <w:rPr>
                <w:noProof/>
                <w:webHidden/>
              </w:rPr>
              <w:instrText xml:space="preserve"> PAGEREF _Toc206750113 \h </w:instrText>
            </w:r>
            <w:r>
              <w:rPr>
                <w:noProof/>
                <w:webHidden/>
              </w:rPr>
            </w:r>
            <w:r>
              <w:rPr>
                <w:noProof/>
                <w:webHidden/>
              </w:rPr>
              <w:fldChar w:fldCharType="separate"/>
            </w:r>
            <w:r>
              <w:rPr>
                <w:noProof/>
                <w:webHidden/>
              </w:rPr>
              <w:t>31</w:t>
            </w:r>
            <w:r>
              <w:rPr>
                <w:noProof/>
                <w:webHidden/>
              </w:rPr>
              <w:fldChar w:fldCharType="end"/>
            </w:r>
          </w:hyperlink>
        </w:p>
        <w:p w14:paraId="08EEB557" w14:textId="4708B8D1" w:rsidR="00E14CFC" w:rsidRDefault="00E14CFC">
          <w:pPr>
            <w:pStyle w:val="TOC2"/>
            <w:tabs>
              <w:tab w:val="right" w:leader="dot" w:pos="9645"/>
            </w:tabs>
            <w:rPr>
              <w:rFonts w:eastAsiaTheme="minorEastAsia" w:cstheme="minorBidi"/>
              <w:b w:val="0"/>
              <w:bCs w:val="0"/>
              <w:noProof/>
              <w:color w:val="auto"/>
            </w:rPr>
          </w:pPr>
          <w:hyperlink w:anchor="_Toc206750114" w:history="1">
            <w:r w:rsidRPr="00783CB4">
              <w:rPr>
                <w:rStyle w:val="Hyperlink"/>
                <w:noProof/>
              </w:rPr>
              <w:t>Counseling and Psychological Services (CAPS)</w:t>
            </w:r>
            <w:r>
              <w:rPr>
                <w:noProof/>
                <w:webHidden/>
              </w:rPr>
              <w:tab/>
            </w:r>
            <w:r>
              <w:rPr>
                <w:noProof/>
                <w:webHidden/>
              </w:rPr>
              <w:fldChar w:fldCharType="begin"/>
            </w:r>
            <w:r>
              <w:rPr>
                <w:noProof/>
                <w:webHidden/>
              </w:rPr>
              <w:instrText xml:space="preserve"> PAGEREF _Toc206750114 \h </w:instrText>
            </w:r>
            <w:r>
              <w:rPr>
                <w:noProof/>
                <w:webHidden/>
              </w:rPr>
            </w:r>
            <w:r>
              <w:rPr>
                <w:noProof/>
                <w:webHidden/>
              </w:rPr>
              <w:fldChar w:fldCharType="separate"/>
            </w:r>
            <w:r>
              <w:rPr>
                <w:noProof/>
                <w:webHidden/>
              </w:rPr>
              <w:t>31</w:t>
            </w:r>
            <w:r>
              <w:rPr>
                <w:noProof/>
                <w:webHidden/>
              </w:rPr>
              <w:fldChar w:fldCharType="end"/>
            </w:r>
          </w:hyperlink>
        </w:p>
        <w:p w14:paraId="48AF7889" w14:textId="57E9F3EF" w:rsidR="00E14CFC" w:rsidRDefault="00E14CFC">
          <w:pPr>
            <w:pStyle w:val="TOC2"/>
            <w:tabs>
              <w:tab w:val="right" w:leader="dot" w:pos="9645"/>
            </w:tabs>
            <w:rPr>
              <w:rFonts w:eastAsiaTheme="minorEastAsia" w:cstheme="minorBidi"/>
              <w:b w:val="0"/>
              <w:bCs w:val="0"/>
              <w:noProof/>
              <w:color w:val="auto"/>
            </w:rPr>
          </w:pPr>
          <w:hyperlink w:anchor="_Toc206750115" w:history="1">
            <w:r w:rsidRPr="00783CB4">
              <w:rPr>
                <w:rStyle w:val="Hyperlink"/>
                <w:noProof/>
              </w:rPr>
              <w:t>Financial Aid and Scholarship Services</w:t>
            </w:r>
            <w:r>
              <w:rPr>
                <w:noProof/>
                <w:webHidden/>
              </w:rPr>
              <w:tab/>
            </w:r>
            <w:r>
              <w:rPr>
                <w:noProof/>
                <w:webHidden/>
              </w:rPr>
              <w:fldChar w:fldCharType="begin"/>
            </w:r>
            <w:r>
              <w:rPr>
                <w:noProof/>
                <w:webHidden/>
              </w:rPr>
              <w:instrText xml:space="preserve"> PAGEREF _Toc206750115 \h </w:instrText>
            </w:r>
            <w:r>
              <w:rPr>
                <w:noProof/>
                <w:webHidden/>
              </w:rPr>
            </w:r>
            <w:r>
              <w:rPr>
                <w:noProof/>
                <w:webHidden/>
              </w:rPr>
              <w:fldChar w:fldCharType="separate"/>
            </w:r>
            <w:r>
              <w:rPr>
                <w:noProof/>
                <w:webHidden/>
              </w:rPr>
              <w:t>31</w:t>
            </w:r>
            <w:r>
              <w:rPr>
                <w:noProof/>
                <w:webHidden/>
              </w:rPr>
              <w:fldChar w:fldCharType="end"/>
            </w:r>
          </w:hyperlink>
        </w:p>
        <w:p w14:paraId="0EB006E0" w14:textId="7D3C266F" w:rsidR="00E14CFC" w:rsidRDefault="00E14CFC">
          <w:pPr>
            <w:pStyle w:val="TOC2"/>
            <w:tabs>
              <w:tab w:val="right" w:leader="dot" w:pos="9645"/>
            </w:tabs>
            <w:rPr>
              <w:rFonts w:eastAsiaTheme="minorEastAsia" w:cstheme="minorBidi"/>
              <w:b w:val="0"/>
              <w:bCs w:val="0"/>
              <w:noProof/>
              <w:color w:val="auto"/>
            </w:rPr>
          </w:pPr>
          <w:hyperlink w:anchor="_Toc206750116" w:history="1">
            <w:r w:rsidRPr="00783CB4">
              <w:rPr>
                <w:rStyle w:val="Hyperlink"/>
                <w:noProof/>
              </w:rPr>
              <w:t>Office of Equity and Access</w:t>
            </w:r>
            <w:r>
              <w:rPr>
                <w:noProof/>
                <w:webHidden/>
              </w:rPr>
              <w:tab/>
            </w:r>
            <w:r>
              <w:rPr>
                <w:noProof/>
                <w:webHidden/>
              </w:rPr>
              <w:fldChar w:fldCharType="begin"/>
            </w:r>
            <w:r>
              <w:rPr>
                <w:noProof/>
                <w:webHidden/>
              </w:rPr>
              <w:instrText xml:space="preserve"> PAGEREF _Toc206750116 \h </w:instrText>
            </w:r>
            <w:r>
              <w:rPr>
                <w:noProof/>
                <w:webHidden/>
              </w:rPr>
            </w:r>
            <w:r>
              <w:rPr>
                <w:noProof/>
                <w:webHidden/>
              </w:rPr>
              <w:fldChar w:fldCharType="separate"/>
            </w:r>
            <w:r>
              <w:rPr>
                <w:noProof/>
                <w:webHidden/>
              </w:rPr>
              <w:t>31</w:t>
            </w:r>
            <w:r>
              <w:rPr>
                <w:noProof/>
                <w:webHidden/>
              </w:rPr>
              <w:fldChar w:fldCharType="end"/>
            </w:r>
          </w:hyperlink>
        </w:p>
        <w:p w14:paraId="12047075" w14:textId="5EF741B7" w:rsidR="00E14CFC" w:rsidRDefault="00E14CFC">
          <w:pPr>
            <w:pStyle w:val="TOC2"/>
            <w:tabs>
              <w:tab w:val="right" w:leader="dot" w:pos="9645"/>
            </w:tabs>
            <w:rPr>
              <w:rFonts w:eastAsiaTheme="minorEastAsia" w:cstheme="minorBidi"/>
              <w:b w:val="0"/>
              <w:bCs w:val="0"/>
              <w:noProof/>
              <w:color w:val="auto"/>
            </w:rPr>
          </w:pPr>
          <w:hyperlink w:anchor="_Toc206750117" w:history="1">
            <w:r w:rsidRPr="00783CB4">
              <w:rPr>
                <w:rStyle w:val="Hyperlink"/>
                <w:noProof/>
              </w:rPr>
              <w:t>Recreation and Wellness Center</w:t>
            </w:r>
            <w:r>
              <w:rPr>
                <w:noProof/>
                <w:webHidden/>
              </w:rPr>
              <w:tab/>
            </w:r>
            <w:r>
              <w:rPr>
                <w:noProof/>
                <w:webHidden/>
              </w:rPr>
              <w:fldChar w:fldCharType="begin"/>
            </w:r>
            <w:r>
              <w:rPr>
                <w:noProof/>
                <w:webHidden/>
              </w:rPr>
              <w:instrText xml:space="preserve"> PAGEREF _Toc206750117 \h </w:instrText>
            </w:r>
            <w:r>
              <w:rPr>
                <w:noProof/>
                <w:webHidden/>
              </w:rPr>
            </w:r>
            <w:r>
              <w:rPr>
                <w:noProof/>
                <w:webHidden/>
              </w:rPr>
              <w:fldChar w:fldCharType="separate"/>
            </w:r>
            <w:r>
              <w:rPr>
                <w:noProof/>
                <w:webHidden/>
              </w:rPr>
              <w:t>31</w:t>
            </w:r>
            <w:r>
              <w:rPr>
                <w:noProof/>
                <w:webHidden/>
              </w:rPr>
              <w:fldChar w:fldCharType="end"/>
            </w:r>
          </w:hyperlink>
        </w:p>
        <w:p w14:paraId="4F5AEB01" w14:textId="0F2104C8" w:rsidR="00E14CFC" w:rsidRDefault="00E14CFC">
          <w:pPr>
            <w:pStyle w:val="TOC2"/>
            <w:tabs>
              <w:tab w:val="right" w:leader="dot" w:pos="9645"/>
            </w:tabs>
            <w:rPr>
              <w:rFonts w:eastAsiaTheme="minorEastAsia" w:cstheme="minorBidi"/>
              <w:b w:val="0"/>
              <w:bCs w:val="0"/>
              <w:noProof/>
              <w:color w:val="auto"/>
            </w:rPr>
          </w:pPr>
          <w:hyperlink w:anchor="_Toc206750118" w:history="1">
            <w:r w:rsidRPr="00783CB4">
              <w:rPr>
                <w:rStyle w:val="Hyperlink"/>
                <w:noProof/>
              </w:rPr>
              <w:t>Resident Students</w:t>
            </w:r>
            <w:r>
              <w:rPr>
                <w:noProof/>
                <w:webHidden/>
              </w:rPr>
              <w:tab/>
            </w:r>
            <w:r>
              <w:rPr>
                <w:noProof/>
                <w:webHidden/>
              </w:rPr>
              <w:fldChar w:fldCharType="begin"/>
            </w:r>
            <w:r>
              <w:rPr>
                <w:noProof/>
                <w:webHidden/>
              </w:rPr>
              <w:instrText xml:space="preserve"> PAGEREF _Toc206750118 \h </w:instrText>
            </w:r>
            <w:r>
              <w:rPr>
                <w:noProof/>
                <w:webHidden/>
              </w:rPr>
            </w:r>
            <w:r>
              <w:rPr>
                <w:noProof/>
                <w:webHidden/>
              </w:rPr>
              <w:fldChar w:fldCharType="separate"/>
            </w:r>
            <w:r>
              <w:rPr>
                <w:noProof/>
                <w:webHidden/>
              </w:rPr>
              <w:t>31</w:t>
            </w:r>
            <w:r>
              <w:rPr>
                <w:noProof/>
                <w:webHidden/>
              </w:rPr>
              <w:fldChar w:fldCharType="end"/>
            </w:r>
          </w:hyperlink>
        </w:p>
        <w:p w14:paraId="6DF66F89" w14:textId="40B5B932" w:rsidR="00E14CFC" w:rsidRDefault="00E14CFC">
          <w:pPr>
            <w:pStyle w:val="TOC2"/>
            <w:tabs>
              <w:tab w:val="right" w:leader="dot" w:pos="9645"/>
            </w:tabs>
            <w:rPr>
              <w:rFonts w:eastAsiaTheme="minorEastAsia" w:cstheme="minorBidi"/>
              <w:b w:val="0"/>
              <w:bCs w:val="0"/>
              <w:noProof/>
              <w:color w:val="auto"/>
            </w:rPr>
          </w:pPr>
          <w:hyperlink w:anchor="_Toc206750119" w:history="1">
            <w:r w:rsidRPr="00783CB4">
              <w:rPr>
                <w:rStyle w:val="Hyperlink"/>
                <w:noProof/>
              </w:rPr>
              <w:t>Student Accessibility Support Center (SASC)</w:t>
            </w:r>
            <w:r>
              <w:rPr>
                <w:noProof/>
                <w:webHidden/>
              </w:rPr>
              <w:tab/>
            </w:r>
            <w:r>
              <w:rPr>
                <w:noProof/>
                <w:webHidden/>
              </w:rPr>
              <w:fldChar w:fldCharType="begin"/>
            </w:r>
            <w:r>
              <w:rPr>
                <w:noProof/>
                <w:webHidden/>
              </w:rPr>
              <w:instrText xml:space="preserve"> PAGEREF _Toc206750119 \h </w:instrText>
            </w:r>
            <w:r>
              <w:rPr>
                <w:noProof/>
                <w:webHidden/>
              </w:rPr>
            </w:r>
            <w:r>
              <w:rPr>
                <w:noProof/>
                <w:webHidden/>
              </w:rPr>
              <w:fldChar w:fldCharType="separate"/>
            </w:r>
            <w:r>
              <w:rPr>
                <w:noProof/>
                <w:webHidden/>
              </w:rPr>
              <w:t>31</w:t>
            </w:r>
            <w:r>
              <w:rPr>
                <w:noProof/>
                <w:webHidden/>
              </w:rPr>
              <w:fldChar w:fldCharType="end"/>
            </w:r>
          </w:hyperlink>
        </w:p>
        <w:p w14:paraId="2221C35F" w14:textId="7092468C" w:rsidR="00E14CFC" w:rsidRDefault="00E14CFC">
          <w:pPr>
            <w:pStyle w:val="TOC2"/>
            <w:tabs>
              <w:tab w:val="right" w:leader="dot" w:pos="9645"/>
            </w:tabs>
            <w:rPr>
              <w:rFonts w:eastAsiaTheme="minorEastAsia" w:cstheme="minorBidi"/>
              <w:b w:val="0"/>
              <w:bCs w:val="0"/>
              <w:noProof/>
              <w:color w:val="auto"/>
            </w:rPr>
          </w:pPr>
          <w:hyperlink w:anchor="_Toc206750120" w:history="1">
            <w:r w:rsidRPr="00783CB4">
              <w:rPr>
                <w:rStyle w:val="Hyperlink"/>
                <w:noProof/>
              </w:rPr>
              <w:t>Student Health Services</w:t>
            </w:r>
            <w:r>
              <w:rPr>
                <w:noProof/>
                <w:webHidden/>
              </w:rPr>
              <w:tab/>
            </w:r>
            <w:r>
              <w:rPr>
                <w:noProof/>
                <w:webHidden/>
              </w:rPr>
              <w:fldChar w:fldCharType="begin"/>
            </w:r>
            <w:r>
              <w:rPr>
                <w:noProof/>
                <w:webHidden/>
              </w:rPr>
              <w:instrText xml:space="preserve"> PAGEREF _Toc206750120 \h </w:instrText>
            </w:r>
            <w:r>
              <w:rPr>
                <w:noProof/>
                <w:webHidden/>
              </w:rPr>
            </w:r>
            <w:r>
              <w:rPr>
                <w:noProof/>
                <w:webHidden/>
              </w:rPr>
              <w:fldChar w:fldCharType="separate"/>
            </w:r>
            <w:r>
              <w:rPr>
                <w:noProof/>
                <w:webHidden/>
              </w:rPr>
              <w:t>31</w:t>
            </w:r>
            <w:r>
              <w:rPr>
                <w:noProof/>
                <w:webHidden/>
              </w:rPr>
              <w:fldChar w:fldCharType="end"/>
            </w:r>
          </w:hyperlink>
        </w:p>
        <w:p w14:paraId="0450DCDF" w14:textId="67FB399A" w:rsidR="00E14CFC" w:rsidRDefault="00E14CFC">
          <w:pPr>
            <w:pStyle w:val="TOC2"/>
            <w:tabs>
              <w:tab w:val="right" w:leader="dot" w:pos="9645"/>
            </w:tabs>
            <w:rPr>
              <w:rFonts w:eastAsiaTheme="minorEastAsia" w:cstheme="minorBidi"/>
              <w:b w:val="0"/>
              <w:bCs w:val="0"/>
              <w:noProof/>
              <w:color w:val="auto"/>
            </w:rPr>
          </w:pPr>
          <w:hyperlink w:anchor="_Toc206750121" w:history="1">
            <w:r w:rsidRPr="00783CB4">
              <w:rPr>
                <w:rStyle w:val="Hyperlink"/>
                <w:noProof/>
              </w:rPr>
              <w:t>Student Support Team</w:t>
            </w:r>
            <w:r>
              <w:rPr>
                <w:noProof/>
                <w:webHidden/>
              </w:rPr>
              <w:tab/>
            </w:r>
            <w:r>
              <w:rPr>
                <w:noProof/>
                <w:webHidden/>
              </w:rPr>
              <w:fldChar w:fldCharType="begin"/>
            </w:r>
            <w:r>
              <w:rPr>
                <w:noProof/>
                <w:webHidden/>
              </w:rPr>
              <w:instrText xml:space="preserve"> PAGEREF _Toc206750121 \h </w:instrText>
            </w:r>
            <w:r>
              <w:rPr>
                <w:noProof/>
                <w:webHidden/>
              </w:rPr>
            </w:r>
            <w:r>
              <w:rPr>
                <w:noProof/>
                <w:webHidden/>
              </w:rPr>
              <w:fldChar w:fldCharType="separate"/>
            </w:r>
            <w:r>
              <w:rPr>
                <w:noProof/>
                <w:webHidden/>
              </w:rPr>
              <w:t>32</w:t>
            </w:r>
            <w:r>
              <w:rPr>
                <w:noProof/>
                <w:webHidden/>
              </w:rPr>
              <w:fldChar w:fldCharType="end"/>
            </w:r>
          </w:hyperlink>
        </w:p>
        <w:p w14:paraId="2D3603D2" w14:textId="5D428FB1" w:rsidR="00E14CFC" w:rsidRDefault="00E14CFC">
          <w:pPr>
            <w:pStyle w:val="TOC1"/>
            <w:tabs>
              <w:tab w:val="right" w:leader="dot" w:pos="9645"/>
            </w:tabs>
            <w:rPr>
              <w:rFonts w:eastAsiaTheme="minorEastAsia" w:cstheme="minorBidi"/>
              <w:b w:val="0"/>
              <w:bCs w:val="0"/>
              <w:i w:val="0"/>
              <w:iCs w:val="0"/>
              <w:noProof/>
              <w:color w:val="auto"/>
              <w:sz w:val="22"/>
              <w:szCs w:val="22"/>
            </w:rPr>
          </w:pPr>
          <w:hyperlink w:anchor="_Toc206750122" w:history="1">
            <w:r w:rsidRPr="00783CB4">
              <w:rPr>
                <w:rStyle w:val="Hyperlink"/>
                <w:noProof/>
              </w:rPr>
              <w:t>Health Sciences Library</w:t>
            </w:r>
            <w:r>
              <w:rPr>
                <w:noProof/>
                <w:webHidden/>
              </w:rPr>
              <w:tab/>
            </w:r>
            <w:r>
              <w:rPr>
                <w:noProof/>
                <w:webHidden/>
              </w:rPr>
              <w:fldChar w:fldCharType="begin"/>
            </w:r>
            <w:r>
              <w:rPr>
                <w:noProof/>
                <w:webHidden/>
              </w:rPr>
              <w:instrText xml:space="preserve"> PAGEREF _Toc206750122 \h </w:instrText>
            </w:r>
            <w:r>
              <w:rPr>
                <w:noProof/>
                <w:webHidden/>
              </w:rPr>
            </w:r>
            <w:r>
              <w:rPr>
                <w:noProof/>
                <w:webHidden/>
              </w:rPr>
              <w:fldChar w:fldCharType="separate"/>
            </w:r>
            <w:r>
              <w:rPr>
                <w:noProof/>
                <w:webHidden/>
              </w:rPr>
              <w:t>32</w:t>
            </w:r>
            <w:r>
              <w:rPr>
                <w:noProof/>
                <w:webHidden/>
              </w:rPr>
              <w:fldChar w:fldCharType="end"/>
            </w:r>
          </w:hyperlink>
        </w:p>
        <w:p w14:paraId="150AC41F" w14:textId="6B3BD4C2" w:rsidR="008165A3" w:rsidRDefault="008165A3">
          <w:r>
            <w:rPr>
              <w:b/>
              <w:bCs/>
              <w:noProof/>
            </w:rPr>
            <w:fldChar w:fldCharType="end"/>
          </w:r>
        </w:p>
      </w:sdtContent>
    </w:sdt>
    <w:p w14:paraId="58FB5363" w14:textId="77777777" w:rsidR="008165A3" w:rsidRDefault="008165A3" w:rsidP="004C447C">
      <w:pPr>
        <w:spacing w:after="0" w:line="259" w:lineRule="auto"/>
        <w:ind w:left="0" w:right="223" w:firstLine="0"/>
        <w:jc w:val="left"/>
      </w:pPr>
    </w:p>
    <w:p w14:paraId="315DB27A" w14:textId="0AF3DCF0" w:rsidR="00FF5B55" w:rsidRDefault="00FF5B55" w:rsidP="004C447C">
      <w:pPr>
        <w:spacing w:after="278" w:line="259" w:lineRule="auto"/>
        <w:ind w:left="0" w:right="297" w:firstLine="0"/>
        <w:jc w:val="left"/>
        <w:rPr>
          <w:b/>
          <w:color w:val="33337B"/>
          <w:sz w:val="30"/>
        </w:rPr>
      </w:pPr>
      <w:r>
        <w:rPr>
          <w:b/>
          <w:noProof/>
          <w:color w:val="33337B"/>
          <w:sz w:val="30"/>
        </w:rPr>
        <w:drawing>
          <wp:inline distT="0" distB="0" distL="0" distR="0" wp14:anchorId="79B559EC" wp14:editId="0F2C3EA3">
            <wp:extent cx="5706110" cy="621665"/>
            <wp:effectExtent l="0" t="0" r="8890" b="698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6110" cy="621665"/>
                    </a:xfrm>
                    <a:prstGeom prst="rect">
                      <a:avLst/>
                    </a:prstGeom>
                    <a:noFill/>
                  </pic:spPr>
                </pic:pic>
              </a:graphicData>
            </a:graphic>
          </wp:inline>
        </w:drawing>
      </w:r>
    </w:p>
    <w:p w14:paraId="69BB22B2" w14:textId="2147F9D0" w:rsidR="008C35EB" w:rsidRDefault="004D5409" w:rsidP="000328A0">
      <w:pPr>
        <w:pStyle w:val="Heading1"/>
      </w:pPr>
      <w:bookmarkStart w:id="0" w:name="_Toc206750019"/>
      <w:r w:rsidRPr="004F67E5">
        <w:t>A Message from the Program Director...</w:t>
      </w:r>
      <w:bookmarkEnd w:id="0"/>
      <w:r>
        <w:rPr>
          <w:sz w:val="20"/>
        </w:rPr>
        <w:t xml:space="preserve"> </w:t>
      </w:r>
    </w:p>
    <w:p w14:paraId="617B7A1E" w14:textId="39711DEA" w:rsidR="008C35EB" w:rsidRDefault="004D5409" w:rsidP="006708F9">
      <w:pPr>
        <w:spacing w:before="100" w:beforeAutospacing="1" w:after="100" w:afterAutospacing="1" w:line="243" w:lineRule="auto"/>
        <w:ind w:right="284"/>
        <w:jc w:val="left"/>
      </w:pPr>
      <w:r>
        <w:rPr>
          <w:sz w:val="20"/>
        </w:rPr>
        <w:t xml:space="preserve">Educating health care professionals has been a mission of Stony Brook University (SBU) since 1963 when the Muir Commission recommended that an academic health center be located on campus to address regional health care shortages.  </w:t>
      </w:r>
      <w:r w:rsidR="00212D1C">
        <w:rPr>
          <w:sz w:val="20"/>
        </w:rPr>
        <w:t xml:space="preserve">Decades </w:t>
      </w:r>
      <w:r>
        <w:rPr>
          <w:sz w:val="20"/>
        </w:rPr>
        <w:t xml:space="preserve">later, our institution remains steadfast to this mission by developing the Health Science major in the School of Health </w:t>
      </w:r>
      <w:r w:rsidR="00212D1C">
        <w:rPr>
          <w:sz w:val="20"/>
        </w:rPr>
        <w:t>Professions</w:t>
      </w:r>
      <w:r>
        <w:rPr>
          <w:sz w:val="20"/>
        </w:rPr>
        <w:t xml:space="preserve">. </w:t>
      </w:r>
      <w:r w:rsidR="00212D1C" w:rsidRPr="00212D1C">
        <w:rPr>
          <w:sz w:val="20"/>
        </w:rPr>
        <w:t>The mission of the Health Science major is to provide the highest quality undergraduate education that integrates the principles of scholarship, ethics, cultural competency, communication skills, critical thinking, evidence-based practice, and civic orientation to meet the diverse regional needs of the evolving health care industry.</w:t>
      </w:r>
      <w:r>
        <w:rPr>
          <w:sz w:val="20"/>
        </w:rPr>
        <w:t xml:space="preserve"> </w:t>
      </w:r>
    </w:p>
    <w:p w14:paraId="42DE4270" w14:textId="439578B8" w:rsidR="008C35EB" w:rsidRDefault="00212D1C" w:rsidP="006708F9">
      <w:pPr>
        <w:spacing w:before="100" w:beforeAutospacing="1" w:after="100" w:afterAutospacing="1" w:line="243" w:lineRule="auto"/>
        <w:ind w:right="284"/>
        <w:jc w:val="left"/>
      </w:pPr>
      <w:r>
        <w:rPr>
          <w:sz w:val="20"/>
        </w:rPr>
        <w:t>T</w:t>
      </w:r>
      <w:r w:rsidR="004D5409">
        <w:rPr>
          <w:sz w:val="20"/>
        </w:rPr>
        <w:t xml:space="preserve">he Health Science major also offers affordable tuition, personal attention, multidisciplinary learning, close ties to a major teaching hospital, superior research and a superlative computer training center. You won't get lost in the crowd here. Although we are part of a large university, you will find that being part of the </w:t>
      </w:r>
      <w:r>
        <w:rPr>
          <w:sz w:val="20"/>
        </w:rPr>
        <w:t>School of Health Professions</w:t>
      </w:r>
      <w:r w:rsidR="004D5409">
        <w:rPr>
          <w:sz w:val="20"/>
        </w:rPr>
        <w:t xml:space="preserve"> feels more like attending a small school or, as we prefer to think of it, being part of a close-knit </w:t>
      </w:r>
      <w:r>
        <w:rPr>
          <w:sz w:val="20"/>
        </w:rPr>
        <w:t>community.</w:t>
      </w:r>
      <w:r w:rsidR="004D5409">
        <w:rPr>
          <w:sz w:val="20"/>
        </w:rPr>
        <w:t xml:space="preserve"> </w:t>
      </w:r>
    </w:p>
    <w:p w14:paraId="309CD3AC" w14:textId="68D56404" w:rsidR="008C35EB" w:rsidRDefault="004D5409" w:rsidP="006708F9">
      <w:pPr>
        <w:spacing w:before="100" w:beforeAutospacing="1" w:after="100" w:afterAutospacing="1" w:line="248" w:lineRule="auto"/>
        <w:ind w:left="-5" w:right="246"/>
        <w:jc w:val="left"/>
      </w:pPr>
      <w:r>
        <w:rPr>
          <w:sz w:val="20"/>
        </w:rPr>
        <w:t xml:space="preserve">My </w:t>
      </w:r>
      <w:r w:rsidR="00212D1C">
        <w:rPr>
          <w:sz w:val="20"/>
        </w:rPr>
        <w:t xml:space="preserve">faculty and </w:t>
      </w:r>
      <w:r>
        <w:rPr>
          <w:sz w:val="20"/>
        </w:rPr>
        <w:t xml:space="preserve">staff and I look forward to welcoming you into our academic community. If you have any questions, please email me at </w:t>
      </w:r>
      <w:proofErr w:type="gramStart"/>
      <w:r>
        <w:rPr>
          <w:color w:val="0000FF"/>
          <w:sz w:val="20"/>
          <w:u w:val="single" w:color="0000FF"/>
        </w:rPr>
        <w:t xml:space="preserve">deborah.zelizer@stonybrook.edu </w:t>
      </w:r>
      <w:r>
        <w:rPr>
          <w:sz w:val="20"/>
        </w:rPr>
        <w:t>.</w:t>
      </w:r>
      <w:proofErr w:type="gramEnd"/>
      <w:r>
        <w:rPr>
          <w:sz w:val="20"/>
        </w:rPr>
        <w:t xml:space="preserve"> </w:t>
      </w:r>
    </w:p>
    <w:p w14:paraId="0B713F9C" w14:textId="77777777" w:rsidR="008C35EB" w:rsidRDefault="004D5409" w:rsidP="004C447C">
      <w:pPr>
        <w:spacing w:after="183" w:line="248" w:lineRule="auto"/>
        <w:ind w:left="-5" w:right="246"/>
        <w:jc w:val="left"/>
      </w:pPr>
      <w:r>
        <w:rPr>
          <w:sz w:val="20"/>
        </w:rPr>
        <w:t xml:space="preserve">Sincerely,  </w:t>
      </w:r>
    </w:p>
    <w:p w14:paraId="68D13356" w14:textId="77777777" w:rsidR="008C35EB" w:rsidRDefault="004D5409" w:rsidP="004C447C">
      <w:pPr>
        <w:spacing w:line="248" w:lineRule="auto"/>
        <w:ind w:left="-5" w:right="246"/>
        <w:jc w:val="left"/>
      </w:pPr>
      <w:r>
        <w:rPr>
          <w:sz w:val="20"/>
        </w:rPr>
        <w:t xml:space="preserve">Deborah Zelizer, PhD, LCSW </w:t>
      </w:r>
    </w:p>
    <w:p w14:paraId="3CAB4787" w14:textId="1C7968E6" w:rsidR="008C35EB" w:rsidRDefault="004D5409" w:rsidP="004C447C">
      <w:pPr>
        <w:spacing w:line="248" w:lineRule="auto"/>
        <w:ind w:left="-5" w:right="246"/>
        <w:jc w:val="left"/>
      </w:pPr>
      <w:r>
        <w:rPr>
          <w:sz w:val="20"/>
        </w:rPr>
        <w:t>Chair</w:t>
      </w:r>
      <w:r w:rsidR="00212D1C">
        <w:rPr>
          <w:sz w:val="20"/>
        </w:rPr>
        <w:t>,</w:t>
      </w:r>
      <w:r>
        <w:rPr>
          <w:sz w:val="20"/>
        </w:rPr>
        <w:t xml:space="preserve"> Health Science </w:t>
      </w:r>
    </w:p>
    <w:p w14:paraId="11E3E55B" w14:textId="77777777" w:rsidR="008C35EB" w:rsidRDefault="004D5409" w:rsidP="004C447C">
      <w:pPr>
        <w:spacing w:line="248" w:lineRule="auto"/>
        <w:ind w:left="-5" w:right="246"/>
        <w:jc w:val="left"/>
      </w:pPr>
      <w:r>
        <w:rPr>
          <w:sz w:val="20"/>
        </w:rPr>
        <w:t xml:space="preserve">Program Director of the Health Science Major  </w:t>
      </w:r>
    </w:p>
    <w:p w14:paraId="6EE28954" w14:textId="77777777" w:rsidR="008C35EB" w:rsidRDefault="004D5409" w:rsidP="004C447C">
      <w:pPr>
        <w:spacing w:line="248" w:lineRule="auto"/>
        <w:ind w:left="-5" w:right="6211"/>
        <w:jc w:val="left"/>
      </w:pPr>
      <w:r>
        <w:rPr>
          <w:sz w:val="20"/>
        </w:rPr>
        <w:t xml:space="preserve">Health Science Program 631.444.6158 </w:t>
      </w:r>
    </w:p>
    <w:p w14:paraId="469209F7" w14:textId="0F8D727B" w:rsidR="008C35EB" w:rsidRDefault="004D5409" w:rsidP="000328A0">
      <w:pPr>
        <w:spacing w:after="62" w:line="248" w:lineRule="auto"/>
        <w:ind w:left="-5" w:right="246"/>
        <w:jc w:val="left"/>
        <w:rPr>
          <w:sz w:val="20"/>
        </w:rPr>
      </w:pPr>
      <w:r>
        <w:rPr>
          <w:sz w:val="20"/>
        </w:rPr>
        <w:t xml:space="preserve">deborah.zelizer@stonybrook.edu </w:t>
      </w:r>
    </w:p>
    <w:p w14:paraId="2A2B7958" w14:textId="77777777" w:rsidR="00A01FE0" w:rsidRDefault="00A01FE0">
      <w:pPr>
        <w:spacing w:after="160" w:line="259" w:lineRule="auto"/>
        <w:ind w:left="0" w:firstLine="0"/>
        <w:jc w:val="left"/>
        <w:rPr>
          <w:rFonts w:ascii="Times New Roman" w:eastAsia="Times New Roman" w:hAnsi="Times New Roman" w:cs="Times New Roman"/>
          <w:b/>
          <w:color w:val="002060"/>
          <w:sz w:val="32"/>
        </w:rPr>
      </w:pPr>
      <w:r>
        <w:br w:type="page"/>
      </w:r>
    </w:p>
    <w:p w14:paraId="42429D2F" w14:textId="26692133" w:rsidR="008C35EB" w:rsidRPr="00AB2790" w:rsidRDefault="004D5409" w:rsidP="00707AB7">
      <w:pPr>
        <w:pStyle w:val="Heading1"/>
        <w:rPr>
          <w:rFonts w:ascii="Arial" w:hAnsi="Arial" w:cs="Arial"/>
        </w:rPr>
      </w:pPr>
      <w:bookmarkStart w:id="1" w:name="_Toc206750020"/>
      <w:r w:rsidRPr="00AB2790">
        <w:rPr>
          <w:rFonts w:ascii="Arial" w:hAnsi="Arial" w:cs="Arial"/>
        </w:rPr>
        <w:lastRenderedPageBreak/>
        <w:t>Mission: Health Science major</w:t>
      </w:r>
      <w:bookmarkEnd w:id="1"/>
      <w:r w:rsidRPr="00AB2790">
        <w:rPr>
          <w:rFonts w:ascii="Arial" w:hAnsi="Arial" w:cs="Arial"/>
        </w:rPr>
        <w:t xml:space="preserve"> </w:t>
      </w:r>
    </w:p>
    <w:p w14:paraId="1094DC4F" w14:textId="77777777" w:rsidR="008C35EB" w:rsidRPr="00352732" w:rsidRDefault="004D5409" w:rsidP="004C447C">
      <w:pPr>
        <w:spacing w:line="248" w:lineRule="auto"/>
        <w:ind w:left="-5" w:right="246"/>
        <w:jc w:val="left"/>
      </w:pPr>
      <w:r w:rsidRPr="00352732">
        <w:t xml:space="preserve">The mission of the Health Science major is to provide the highest quality undergraduate education that integrates the principles of scholarship, ethics, cultural competency, communication skills, critical thinking, evidence-based practice, and civic orientation to meet the diverse regional needs of the evolving health care industry. </w:t>
      </w:r>
    </w:p>
    <w:p w14:paraId="39D47A12" w14:textId="30BDF714" w:rsidR="008C35EB" w:rsidRDefault="004D5409" w:rsidP="008165A3">
      <w:pPr>
        <w:pStyle w:val="Heading2"/>
        <w:spacing w:before="100" w:beforeAutospacing="1"/>
        <w:jc w:val="left"/>
      </w:pPr>
      <w:bookmarkStart w:id="2" w:name="_Toc206750021"/>
      <w:r>
        <w:t>Program Goals:</w:t>
      </w:r>
      <w:bookmarkEnd w:id="2"/>
      <w:r>
        <w:t xml:space="preserve">  </w:t>
      </w:r>
    </w:p>
    <w:p w14:paraId="275BE74C" w14:textId="77777777" w:rsidR="008C35EB" w:rsidRPr="00BD0302" w:rsidRDefault="004D5409" w:rsidP="004C447C">
      <w:pPr>
        <w:numPr>
          <w:ilvl w:val="0"/>
          <w:numId w:val="1"/>
        </w:numPr>
        <w:spacing w:line="248" w:lineRule="auto"/>
        <w:ind w:right="246" w:hanging="360"/>
        <w:jc w:val="left"/>
      </w:pPr>
      <w:r w:rsidRPr="00BD0302">
        <w:t xml:space="preserve">We utilize experiential learning communities that integrate opportunities for collaborative and active learning to improve student learning outcomes.  </w:t>
      </w:r>
    </w:p>
    <w:p w14:paraId="0BC51186" w14:textId="7EA91544" w:rsidR="008C35EB" w:rsidRPr="00BD0302" w:rsidRDefault="004D5409" w:rsidP="004C447C">
      <w:pPr>
        <w:spacing w:line="248" w:lineRule="auto"/>
        <w:ind w:left="1800" w:right="246" w:hanging="360"/>
        <w:jc w:val="left"/>
      </w:pPr>
      <w:r w:rsidRPr="00BD0302">
        <w:t>The learning communities model require</w:t>
      </w:r>
      <w:r w:rsidR="00D954C4">
        <w:t>s</w:t>
      </w:r>
      <w:r w:rsidRPr="00BD0302">
        <w:t xml:space="preserve"> that students integrate knowledge, skills, and competencies across the curriculum. For example, writing and APA formatting skills developed in HAN 383 should be utilized in all other courses a student is enrolled </w:t>
      </w:r>
      <w:r w:rsidR="00D954C4">
        <w:t xml:space="preserve">in </w:t>
      </w:r>
      <w:r w:rsidRPr="00BD0302">
        <w:t xml:space="preserve">during the fall and spring semester. </w:t>
      </w:r>
    </w:p>
    <w:p w14:paraId="223DFD06" w14:textId="77777777" w:rsidR="008C35EB" w:rsidRPr="00BD0302" w:rsidRDefault="004D5409" w:rsidP="004C447C">
      <w:pPr>
        <w:numPr>
          <w:ilvl w:val="0"/>
          <w:numId w:val="1"/>
        </w:numPr>
        <w:spacing w:line="248" w:lineRule="auto"/>
        <w:ind w:right="246" w:hanging="360"/>
        <w:jc w:val="left"/>
      </w:pPr>
      <w:r w:rsidRPr="00BD0302">
        <w:t xml:space="preserve">We promote the values of ethical, competent, and compassionate health care. </w:t>
      </w:r>
    </w:p>
    <w:p w14:paraId="3F20A3A0" w14:textId="77777777" w:rsidR="008C35EB" w:rsidRPr="00BD0302" w:rsidRDefault="004D5409" w:rsidP="004C447C">
      <w:pPr>
        <w:numPr>
          <w:ilvl w:val="0"/>
          <w:numId w:val="1"/>
        </w:numPr>
        <w:spacing w:line="248" w:lineRule="auto"/>
        <w:ind w:right="246" w:hanging="360"/>
        <w:jc w:val="left"/>
      </w:pPr>
      <w:r w:rsidRPr="00BD0302">
        <w:t xml:space="preserve">We develop critical and independent thinking skills through the utilization of evidence-based teaching techniques and the implementation of emerging educational technologies. </w:t>
      </w:r>
    </w:p>
    <w:p w14:paraId="6231FFCC" w14:textId="1B940257" w:rsidR="000328A0" w:rsidRDefault="004D5409" w:rsidP="000328A0">
      <w:pPr>
        <w:numPr>
          <w:ilvl w:val="0"/>
          <w:numId w:val="1"/>
        </w:numPr>
        <w:spacing w:line="248" w:lineRule="auto"/>
        <w:ind w:right="246" w:hanging="360"/>
        <w:jc w:val="left"/>
        <w:rPr>
          <w:b/>
          <w:sz w:val="20"/>
        </w:rPr>
      </w:pPr>
      <w:r w:rsidRPr="00BD0302">
        <w:t>We provide students with knowledge and skills to enter the healthcare workforce, pursue graduate education, or secure professional opportunities in health care through rigorous scholarship, self-discovery, teamwork, evidence-based practice, and leadership.</w:t>
      </w:r>
    </w:p>
    <w:p w14:paraId="3384E21A" w14:textId="33C2A889" w:rsidR="008C35EB" w:rsidRPr="00352732" w:rsidRDefault="004D5409" w:rsidP="00AB2790">
      <w:pPr>
        <w:spacing w:before="100" w:beforeAutospacing="1" w:after="0" w:line="259" w:lineRule="auto"/>
        <w:ind w:left="0" w:firstLine="0"/>
        <w:jc w:val="left"/>
      </w:pPr>
      <w:r>
        <w:rPr>
          <w:b/>
          <w:sz w:val="20"/>
        </w:rPr>
        <w:t xml:space="preserve"> </w:t>
      </w:r>
      <w:bookmarkStart w:id="3" w:name="_Toc206750022"/>
      <w:r w:rsidRPr="00707AB7">
        <w:rPr>
          <w:rStyle w:val="Heading2Char"/>
        </w:rPr>
        <w:t>Program Learning Outcomes</w:t>
      </w:r>
      <w:bookmarkEnd w:id="3"/>
      <w:r>
        <w:rPr>
          <w:b/>
          <w:sz w:val="20"/>
        </w:rPr>
        <w:t>:</w:t>
      </w:r>
      <w:r>
        <w:rPr>
          <w:sz w:val="20"/>
        </w:rPr>
        <w:t xml:space="preserve"> </w:t>
      </w:r>
      <w:r w:rsidRPr="00352732">
        <w:t xml:space="preserve">Students will demonstrate the ability to: </w:t>
      </w:r>
    </w:p>
    <w:p w14:paraId="0BE2BC37" w14:textId="6E62CCFE" w:rsidR="008C35EB" w:rsidRPr="00352732" w:rsidRDefault="004D5409" w:rsidP="00AB2790">
      <w:pPr>
        <w:numPr>
          <w:ilvl w:val="0"/>
          <w:numId w:val="1"/>
        </w:numPr>
        <w:spacing w:before="100" w:beforeAutospacing="1" w:after="100" w:afterAutospacing="1" w:line="248" w:lineRule="auto"/>
        <w:ind w:right="246" w:hanging="360"/>
        <w:jc w:val="left"/>
      </w:pPr>
      <w:r w:rsidRPr="00352732">
        <w:t xml:space="preserve">Actively engage in scholarship by developing original research problems, applying research designs and methods, and communicating </w:t>
      </w:r>
      <w:r w:rsidR="0088133F" w:rsidRPr="00352732">
        <w:t>those ideas in research writing.</w:t>
      </w:r>
    </w:p>
    <w:p w14:paraId="0D1A8E9E" w14:textId="3188C8B2" w:rsidR="008C35EB" w:rsidRPr="00352732" w:rsidRDefault="004D5409" w:rsidP="00B5169F">
      <w:pPr>
        <w:numPr>
          <w:ilvl w:val="0"/>
          <w:numId w:val="1"/>
        </w:numPr>
        <w:spacing w:before="100" w:beforeAutospacing="1" w:after="100" w:afterAutospacing="1" w:line="248" w:lineRule="auto"/>
        <w:ind w:right="246" w:hanging="360"/>
        <w:jc w:val="left"/>
      </w:pPr>
      <w:r w:rsidRPr="00352732">
        <w:t xml:space="preserve">Integrate and apply requisite discipline specific knowledge, skills, competencies, ethical and professional values in a chosen healthcare field. </w:t>
      </w:r>
    </w:p>
    <w:p w14:paraId="33CDA720" w14:textId="71C390BC" w:rsidR="008C35EB" w:rsidRPr="00352732" w:rsidRDefault="004D5409" w:rsidP="00B5169F">
      <w:pPr>
        <w:numPr>
          <w:ilvl w:val="0"/>
          <w:numId w:val="1"/>
        </w:numPr>
        <w:spacing w:before="100" w:beforeAutospacing="1" w:after="100" w:afterAutospacing="1" w:line="248" w:lineRule="auto"/>
        <w:ind w:right="246" w:hanging="360"/>
        <w:jc w:val="left"/>
      </w:pPr>
      <w:r w:rsidRPr="00352732">
        <w:t xml:space="preserve">Use evidence in critical thinking, problem solving, and </w:t>
      </w:r>
      <w:r w:rsidR="00AF39FD" w:rsidRPr="00352732">
        <w:t>decision-making</w:t>
      </w:r>
      <w:r w:rsidRPr="00352732">
        <w:t xml:space="preserve"> processes. </w:t>
      </w:r>
    </w:p>
    <w:p w14:paraId="28FF5472" w14:textId="34AEE21E" w:rsidR="008C35EB" w:rsidRPr="00352732" w:rsidRDefault="004D5409" w:rsidP="00B5169F">
      <w:pPr>
        <w:numPr>
          <w:ilvl w:val="0"/>
          <w:numId w:val="1"/>
        </w:numPr>
        <w:spacing w:before="100" w:beforeAutospacing="1" w:after="100" w:afterAutospacing="1" w:line="248" w:lineRule="auto"/>
        <w:ind w:right="246" w:hanging="360"/>
        <w:jc w:val="left"/>
      </w:pPr>
      <w:r w:rsidRPr="00352732">
        <w:t xml:space="preserve">Work collaboratively in diverse teams. </w:t>
      </w:r>
    </w:p>
    <w:p w14:paraId="6657714E" w14:textId="59B03847" w:rsidR="008C35EB" w:rsidRPr="00352732" w:rsidRDefault="004D5409" w:rsidP="00B5169F">
      <w:pPr>
        <w:numPr>
          <w:ilvl w:val="0"/>
          <w:numId w:val="1"/>
        </w:numPr>
        <w:spacing w:before="100" w:beforeAutospacing="1" w:after="100" w:afterAutospacing="1" w:line="248" w:lineRule="auto"/>
        <w:ind w:right="246" w:hanging="360"/>
        <w:jc w:val="left"/>
      </w:pPr>
      <w:r w:rsidRPr="00352732">
        <w:t>Effectively communicate by demonstrating proficiency in written and oral communication skills.</w:t>
      </w:r>
    </w:p>
    <w:p w14:paraId="5D683066" w14:textId="77777777" w:rsidR="000B2082" w:rsidRDefault="000B2082" w:rsidP="004C447C">
      <w:pPr>
        <w:pStyle w:val="Heading2"/>
        <w:jc w:val="left"/>
        <w:rPr>
          <w:color w:val="33337B"/>
        </w:rPr>
      </w:pPr>
    </w:p>
    <w:p w14:paraId="0082FFD7" w14:textId="77777777" w:rsidR="00BD0302" w:rsidRPr="00AE6BD2" w:rsidRDefault="00BD0302" w:rsidP="00BD0302">
      <w:pPr>
        <w:pStyle w:val="Heading1"/>
      </w:pPr>
      <w:bookmarkStart w:id="4" w:name="_Toc206750023"/>
      <w:r w:rsidRPr="00AE6BD2">
        <w:t>Faculty and Staff Directory</w:t>
      </w:r>
      <w:bookmarkEnd w:id="4"/>
      <w:r w:rsidRPr="00AE6BD2">
        <w:t xml:space="preserve"> </w:t>
      </w:r>
    </w:p>
    <w:p w14:paraId="0442B27F" w14:textId="77777777" w:rsidR="00BD0302" w:rsidRPr="00BD0302" w:rsidRDefault="00BD0302" w:rsidP="00BD0302">
      <w:pPr>
        <w:rPr>
          <w:b/>
          <w:color w:val="C00000"/>
        </w:rPr>
      </w:pPr>
      <w:r w:rsidRPr="00BD0302">
        <w:rPr>
          <w:b/>
          <w:color w:val="C00000"/>
        </w:rPr>
        <w:t>Department Chair</w:t>
      </w:r>
      <w:r w:rsidRPr="00BD0302">
        <w:rPr>
          <w:b/>
          <w:color w:val="C00000"/>
        </w:rPr>
        <w:tab/>
      </w:r>
      <w:r w:rsidRPr="00BD0302">
        <w:rPr>
          <w:b/>
          <w:color w:val="C00000"/>
        </w:rPr>
        <w:tab/>
      </w:r>
    </w:p>
    <w:p w14:paraId="0DC65475" w14:textId="77777777" w:rsidR="00BD0302" w:rsidRPr="00BD0302" w:rsidRDefault="00BD0302" w:rsidP="00BD0302">
      <w:pPr>
        <w:rPr>
          <w:b/>
          <w:color w:val="C00000"/>
        </w:rPr>
      </w:pPr>
      <w:r w:rsidRPr="00BD0302">
        <w:rPr>
          <w:b/>
          <w:color w:val="C00000"/>
        </w:rPr>
        <w:t>Health Science major, Program Director</w:t>
      </w:r>
    </w:p>
    <w:p w14:paraId="0CA2C753" w14:textId="77777777" w:rsidR="00BD0302" w:rsidRPr="00AE6BD2" w:rsidRDefault="00BD0302" w:rsidP="00BD0302">
      <w:pPr>
        <w:rPr>
          <w:b/>
        </w:rPr>
      </w:pPr>
      <w:r w:rsidRPr="00AE6BD2">
        <w:rPr>
          <w:b/>
        </w:rPr>
        <w:t>Debbie Zelizer, PhD, LCSW</w:t>
      </w:r>
      <w:r w:rsidRPr="00AE6BD2">
        <w:rPr>
          <w:b/>
        </w:rPr>
        <w:tab/>
      </w:r>
    </w:p>
    <w:p w14:paraId="5BC5852E" w14:textId="77777777" w:rsidR="00BD0302" w:rsidRPr="00AE6BD2" w:rsidRDefault="00BD0302" w:rsidP="00BD0302">
      <w:r w:rsidRPr="00AE6BD2">
        <w:t>Clinical Associate Professor</w:t>
      </w:r>
      <w:r w:rsidRPr="00AE6BD2">
        <w:tab/>
      </w:r>
    </w:p>
    <w:p w14:paraId="4393213C" w14:textId="77777777" w:rsidR="00BD0302" w:rsidRPr="00AE6BD2" w:rsidRDefault="00BD0302" w:rsidP="00BD0302">
      <w:r w:rsidRPr="00AE6BD2">
        <w:t>HSC, Level 2, Room 418</w:t>
      </w:r>
    </w:p>
    <w:p w14:paraId="7E6EC75F" w14:textId="77777777" w:rsidR="00BD0302" w:rsidRPr="00AE6BD2" w:rsidRDefault="00BD0302" w:rsidP="00BD0302">
      <w:r w:rsidRPr="00AE6BD2">
        <w:t>Phone: 631.444.6158</w:t>
      </w:r>
    </w:p>
    <w:p w14:paraId="03C3A149" w14:textId="58F6E7AE" w:rsidR="00BD0302" w:rsidRPr="00AE6BD2" w:rsidRDefault="00BD0302" w:rsidP="00BD0302">
      <w:r w:rsidRPr="00AE6BD2">
        <w:t>deborah.zelizer@stonybrook.edu</w:t>
      </w:r>
    </w:p>
    <w:p w14:paraId="030F26D8" w14:textId="77777777" w:rsidR="00BD0302" w:rsidRPr="00BD0302" w:rsidRDefault="00BD0302" w:rsidP="00B5169F">
      <w:pPr>
        <w:spacing w:before="100" w:beforeAutospacing="1" w:after="0"/>
        <w:rPr>
          <w:b/>
          <w:color w:val="C00000"/>
        </w:rPr>
      </w:pPr>
      <w:r w:rsidRPr="00BD0302">
        <w:rPr>
          <w:b/>
          <w:color w:val="C00000"/>
        </w:rPr>
        <w:t xml:space="preserve">Vice-Chair </w:t>
      </w:r>
    </w:p>
    <w:p w14:paraId="7751DE38" w14:textId="77777777" w:rsidR="00BD0302" w:rsidRPr="00AE6BD2" w:rsidRDefault="00BD0302" w:rsidP="00BD0302">
      <w:pPr>
        <w:rPr>
          <w:b/>
        </w:rPr>
      </w:pPr>
      <w:r w:rsidRPr="00AE6BD2">
        <w:rPr>
          <w:b/>
        </w:rPr>
        <w:t>Kathleen McGoldrick, MLS</w:t>
      </w:r>
    </w:p>
    <w:p w14:paraId="1AC6FB91" w14:textId="77777777" w:rsidR="00BD0302" w:rsidRPr="00AE6BD2" w:rsidRDefault="00BD0302" w:rsidP="00BD0302">
      <w:r w:rsidRPr="00AE6BD2">
        <w:tab/>
        <w:t>Clinical Associate Professor</w:t>
      </w:r>
    </w:p>
    <w:p w14:paraId="5EAD9F66" w14:textId="77777777" w:rsidR="00BD0302" w:rsidRPr="00AE6BD2" w:rsidRDefault="00BD0302" w:rsidP="00BD0302">
      <w:r w:rsidRPr="00AE6BD2">
        <w:t>HSC, Level 2, Room 409</w:t>
      </w:r>
    </w:p>
    <w:p w14:paraId="45C8EEF6" w14:textId="77777777" w:rsidR="00BD0302" w:rsidRPr="00AE6BD2" w:rsidRDefault="00BD0302" w:rsidP="00BD0302">
      <w:r w:rsidRPr="00AE6BD2">
        <w:tab/>
        <w:t>Phone: 631.444.6436</w:t>
      </w:r>
    </w:p>
    <w:p w14:paraId="48842437" w14:textId="77777777" w:rsidR="00BD0302" w:rsidRPr="00AE6BD2" w:rsidRDefault="00BD0302" w:rsidP="00BD0302">
      <w:r w:rsidRPr="00AE6BD2">
        <w:t>kathleen.mcgoldrick.1@stonybrook.edu</w:t>
      </w:r>
    </w:p>
    <w:p w14:paraId="106E2B73" w14:textId="77777777" w:rsidR="00BD0302" w:rsidRPr="00AE6BD2" w:rsidRDefault="00BD0302" w:rsidP="00BD0302"/>
    <w:p w14:paraId="6D85899B" w14:textId="77777777" w:rsidR="00BD0302" w:rsidRPr="00AE6BD2" w:rsidRDefault="00BD0302" w:rsidP="00B5169F">
      <w:pPr>
        <w:pStyle w:val="Heading2"/>
        <w:spacing w:before="100" w:beforeAutospacing="1"/>
      </w:pPr>
      <w:bookmarkStart w:id="5" w:name="_Toc206750024"/>
      <w:r w:rsidRPr="00AE6BD2">
        <w:lastRenderedPageBreak/>
        <w:t>Faculty</w:t>
      </w:r>
      <w:bookmarkEnd w:id="5"/>
    </w:p>
    <w:p w14:paraId="36FCED4E" w14:textId="77777777" w:rsidR="00BD0302" w:rsidRPr="00AE6BD2" w:rsidRDefault="00BD0302" w:rsidP="00BD0302"/>
    <w:p w14:paraId="202895B1" w14:textId="77777777" w:rsidR="00BD0302" w:rsidRPr="00AE6BD2" w:rsidRDefault="00BD0302" w:rsidP="00BD0302">
      <w:pPr>
        <w:rPr>
          <w:b/>
        </w:rPr>
      </w:pPr>
      <w:r w:rsidRPr="00AE6BD2">
        <w:rPr>
          <w:b/>
        </w:rPr>
        <w:t>Muhammad S. Aslam, MBBS, MPH</w:t>
      </w:r>
    </w:p>
    <w:p w14:paraId="50035E4C" w14:textId="77777777" w:rsidR="00BD0302" w:rsidRPr="00AE6BD2" w:rsidRDefault="00BD0302" w:rsidP="00BD0302">
      <w:r w:rsidRPr="00AE6BD2">
        <w:t>Clinical Assistant Professor</w:t>
      </w:r>
    </w:p>
    <w:p w14:paraId="2C456FE3" w14:textId="77777777" w:rsidR="00BD0302" w:rsidRPr="00AE6BD2" w:rsidRDefault="00BD0302" w:rsidP="00BD0302">
      <w:r w:rsidRPr="00AE6BD2">
        <w:t>HSC, Level 2, Room 451</w:t>
      </w:r>
    </w:p>
    <w:p w14:paraId="7EE22EFA" w14:textId="77777777" w:rsidR="00BD0302" w:rsidRPr="00AE6BD2" w:rsidRDefault="00BD0302" w:rsidP="00BD0302">
      <w:r w:rsidRPr="00AE6BD2">
        <w:t>Phone: 631.638.1244</w:t>
      </w:r>
    </w:p>
    <w:p w14:paraId="46313304" w14:textId="77777777" w:rsidR="00BD0302" w:rsidRPr="00AE6BD2" w:rsidRDefault="00BD0302" w:rsidP="00BD0302">
      <w:r w:rsidRPr="00AE6BD2">
        <w:t>muhammad.s.aslam@stonybrook.edu</w:t>
      </w:r>
    </w:p>
    <w:p w14:paraId="687F0694" w14:textId="77777777" w:rsidR="00BD0302" w:rsidRPr="00AE6BD2" w:rsidRDefault="00BD0302" w:rsidP="00BD0302"/>
    <w:p w14:paraId="6C2C4BB5" w14:textId="77777777" w:rsidR="00BD0302" w:rsidRPr="00AE6BD2" w:rsidRDefault="00BD0302" w:rsidP="00BD0302">
      <w:pPr>
        <w:rPr>
          <w:b/>
        </w:rPr>
      </w:pPr>
      <w:r w:rsidRPr="00AE6BD2">
        <w:rPr>
          <w:b/>
        </w:rPr>
        <w:t>Ashley Cervino, MPH</w:t>
      </w:r>
    </w:p>
    <w:p w14:paraId="7A6146D3" w14:textId="77777777" w:rsidR="00BD0302" w:rsidRPr="00AE6BD2" w:rsidRDefault="00BD0302" w:rsidP="00BD0302">
      <w:r w:rsidRPr="00AE6BD2">
        <w:t>Clinical Assistant Professor</w:t>
      </w:r>
    </w:p>
    <w:p w14:paraId="00E71866" w14:textId="77777777" w:rsidR="00BD0302" w:rsidRPr="00AE6BD2" w:rsidRDefault="00BD0302" w:rsidP="00BD0302">
      <w:r w:rsidRPr="00AE6BD2">
        <w:t>HSC Level 2, Room 452</w:t>
      </w:r>
    </w:p>
    <w:p w14:paraId="3C9FAB64" w14:textId="77777777" w:rsidR="00BD0302" w:rsidRPr="00AE6BD2" w:rsidRDefault="00BD0302" w:rsidP="00BD0302">
      <w:r w:rsidRPr="00AE6BD2">
        <w:t>Phone: 631.444.6187</w:t>
      </w:r>
    </w:p>
    <w:p w14:paraId="547EE6DB" w14:textId="77777777" w:rsidR="00BD0302" w:rsidRPr="00AE6BD2" w:rsidRDefault="00BD0302" w:rsidP="00BD0302">
      <w:r w:rsidRPr="00AE6BD2">
        <w:t>ashley.cervino@stonybrook.edu</w:t>
      </w:r>
    </w:p>
    <w:p w14:paraId="236B4876" w14:textId="77777777" w:rsidR="00BD0302" w:rsidRPr="00AE6BD2" w:rsidRDefault="00BD0302" w:rsidP="00BD0302"/>
    <w:p w14:paraId="65C795BB" w14:textId="77777777" w:rsidR="00BD0302" w:rsidRPr="00AE6BD2" w:rsidRDefault="00BD0302" w:rsidP="00BD0302">
      <w:pPr>
        <w:rPr>
          <w:b/>
        </w:rPr>
      </w:pPr>
      <w:r w:rsidRPr="00AE6BD2">
        <w:rPr>
          <w:b/>
        </w:rPr>
        <w:t xml:space="preserve">Sharon Cuff, LMSW </w:t>
      </w:r>
    </w:p>
    <w:p w14:paraId="34C80FFC" w14:textId="77777777" w:rsidR="00BD0302" w:rsidRPr="00AE6BD2" w:rsidRDefault="00BD0302" w:rsidP="00BD0302">
      <w:r w:rsidRPr="00AE6BD2">
        <w:t xml:space="preserve">Clinical Associate Professor </w:t>
      </w:r>
    </w:p>
    <w:p w14:paraId="7A1A0358" w14:textId="77777777" w:rsidR="00BD0302" w:rsidRPr="00AE6BD2" w:rsidRDefault="00BD0302" w:rsidP="00BD0302">
      <w:r w:rsidRPr="00AE6BD2">
        <w:t>HSC, Level 2, Room 454</w:t>
      </w:r>
    </w:p>
    <w:p w14:paraId="52FF4E23" w14:textId="77777777" w:rsidR="00BD0302" w:rsidRPr="00AE6BD2" w:rsidRDefault="00BD0302" w:rsidP="00BD0302">
      <w:r w:rsidRPr="00AE6BD2">
        <w:t xml:space="preserve">Phone: 631.444.3242 </w:t>
      </w:r>
    </w:p>
    <w:p w14:paraId="276588A1" w14:textId="77777777" w:rsidR="00BD0302" w:rsidRPr="00AE6BD2" w:rsidRDefault="00BD0302" w:rsidP="00BD0302">
      <w:r w:rsidRPr="00AE6BD2">
        <w:t>sharon.cuff@stonybrook.edu</w:t>
      </w:r>
    </w:p>
    <w:p w14:paraId="7D376240" w14:textId="77777777" w:rsidR="00BD0302" w:rsidRPr="00AE6BD2" w:rsidRDefault="00BD0302" w:rsidP="00BD0302"/>
    <w:p w14:paraId="50C12251" w14:textId="77777777" w:rsidR="00BD0302" w:rsidRPr="00AE6BD2" w:rsidRDefault="00BD0302" w:rsidP="00BD0302">
      <w:pPr>
        <w:rPr>
          <w:b/>
          <w:color w:val="auto"/>
        </w:rPr>
      </w:pPr>
      <w:r w:rsidRPr="00AE6BD2">
        <w:rPr>
          <w:b/>
          <w:color w:val="auto"/>
        </w:rPr>
        <w:t>Erik Flynn, MS</w:t>
      </w:r>
    </w:p>
    <w:p w14:paraId="1C4E5B04" w14:textId="77777777" w:rsidR="00BD0302" w:rsidRPr="00AE6BD2" w:rsidRDefault="00BD0302" w:rsidP="00BD0302">
      <w:r w:rsidRPr="00AE6BD2">
        <w:t>Clinical Assistant Professor</w:t>
      </w:r>
    </w:p>
    <w:p w14:paraId="050656EA" w14:textId="77777777" w:rsidR="00BD0302" w:rsidRPr="00AE6BD2" w:rsidRDefault="00BD0302" w:rsidP="00BD0302">
      <w:r w:rsidRPr="00AE6BD2">
        <w:t>HSC, Level 2, Room 447</w:t>
      </w:r>
    </w:p>
    <w:p w14:paraId="5F40F3CC" w14:textId="77777777" w:rsidR="00BD0302" w:rsidRPr="00AE6BD2" w:rsidRDefault="00BD0302" w:rsidP="00BD0302">
      <w:r w:rsidRPr="00AE6BD2">
        <w:t xml:space="preserve">Phone: 631.444.2770 </w:t>
      </w:r>
    </w:p>
    <w:p w14:paraId="6E6C94F3" w14:textId="77777777" w:rsidR="00995FA6" w:rsidRDefault="00E14CFC" w:rsidP="00995FA6">
      <w:hyperlink r:id="rId17" w:history="1">
        <w:r w:rsidR="00995FA6" w:rsidRPr="00670AA2">
          <w:rPr>
            <w:rStyle w:val="Hyperlink"/>
          </w:rPr>
          <w:t>erik.flynn@stonybrook.edu</w:t>
        </w:r>
      </w:hyperlink>
      <w:r w:rsidR="00995FA6">
        <w:t xml:space="preserve"> </w:t>
      </w:r>
    </w:p>
    <w:p w14:paraId="1719FB7A" w14:textId="77777777" w:rsidR="00995FA6" w:rsidRDefault="00995FA6" w:rsidP="00995FA6">
      <w:pPr>
        <w:rPr>
          <w:b/>
        </w:rPr>
      </w:pPr>
    </w:p>
    <w:p w14:paraId="291D4EBB" w14:textId="153C4952" w:rsidR="00995FA6" w:rsidRPr="00E14CFC" w:rsidRDefault="00995FA6" w:rsidP="00995FA6">
      <w:pPr>
        <w:rPr>
          <w:b/>
        </w:rPr>
      </w:pPr>
      <w:proofErr w:type="spellStart"/>
      <w:r w:rsidRPr="00E14CFC">
        <w:rPr>
          <w:b/>
        </w:rPr>
        <w:t>Ghenet</w:t>
      </w:r>
      <w:proofErr w:type="spellEnd"/>
      <w:r w:rsidRPr="00E14CFC">
        <w:rPr>
          <w:b/>
        </w:rPr>
        <w:t xml:space="preserve"> Weldeslassie, PhD</w:t>
      </w:r>
    </w:p>
    <w:p w14:paraId="44D59512" w14:textId="3FF04E0F" w:rsidR="00995FA6" w:rsidRPr="00AB7AD9" w:rsidRDefault="00995FA6" w:rsidP="00995FA6">
      <w:r w:rsidRPr="00E14CFC">
        <w:t>Clinical Associate Professor</w:t>
      </w:r>
      <w:r w:rsidRPr="00AB7AD9">
        <w:t xml:space="preserve"> </w:t>
      </w:r>
    </w:p>
    <w:p w14:paraId="00EF6600" w14:textId="42B0E322" w:rsidR="00995FA6" w:rsidRDefault="00995FA6" w:rsidP="00995FA6">
      <w:r>
        <w:t xml:space="preserve">HSC, Level 2, Room </w:t>
      </w:r>
      <w:r w:rsidR="00E14CFC">
        <w:t>438</w:t>
      </w:r>
    </w:p>
    <w:p w14:paraId="5C05804F" w14:textId="28BA4636" w:rsidR="00995FA6" w:rsidRPr="00995FA6" w:rsidRDefault="00995FA6" w:rsidP="00995FA6">
      <w:r>
        <w:t xml:space="preserve">Phone: </w:t>
      </w:r>
      <w:r w:rsidR="00E14CFC">
        <w:t>631.</w:t>
      </w:r>
      <w:r w:rsidR="00E14CFC" w:rsidRPr="00E14CFC">
        <w:t>444</w:t>
      </w:r>
      <w:r w:rsidR="00E14CFC">
        <w:t>.</w:t>
      </w:r>
      <w:r w:rsidR="00E14CFC" w:rsidRPr="00E14CFC">
        <w:t>6828</w:t>
      </w:r>
    </w:p>
    <w:p w14:paraId="76C8BC67" w14:textId="6B474B36" w:rsidR="00995FA6" w:rsidRDefault="00E14CFC" w:rsidP="00995FA6">
      <w:pPr>
        <w:rPr>
          <w:b/>
        </w:rPr>
      </w:pPr>
      <w:hyperlink r:id="rId18" w:history="1">
        <w:r w:rsidR="00995FA6" w:rsidRPr="00670AA2">
          <w:rPr>
            <w:rStyle w:val="Hyperlink"/>
          </w:rPr>
          <w:t>ghenet.weldeslassie@stonybrook.edu</w:t>
        </w:r>
      </w:hyperlink>
      <w:r w:rsidR="00995FA6" w:rsidRPr="00995FA6">
        <w:t xml:space="preserve"> </w:t>
      </w:r>
    </w:p>
    <w:p w14:paraId="61EF95C3" w14:textId="77777777" w:rsidR="00AB7AD9" w:rsidRDefault="00AB7AD9" w:rsidP="00995FA6">
      <w:pPr>
        <w:pStyle w:val="Heading2"/>
      </w:pPr>
    </w:p>
    <w:p w14:paraId="5229C047" w14:textId="0A7FBFD9" w:rsidR="00BD0302" w:rsidRPr="00AE6BD2" w:rsidRDefault="00BD0302" w:rsidP="00995FA6">
      <w:pPr>
        <w:pStyle w:val="Heading2"/>
      </w:pPr>
      <w:bookmarkStart w:id="6" w:name="_Toc206750025"/>
      <w:r w:rsidRPr="00AE6BD2">
        <w:t>Staff</w:t>
      </w:r>
      <w:bookmarkEnd w:id="6"/>
    </w:p>
    <w:p w14:paraId="5AC909CC" w14:textId="77777777" w:rsidR="00352732" w:rsidRPr="00352732" w:rsidRDefault="00352732" w:rsidP="00BD0302">
      <w:pPr>
        <w:rPr>
          <w:b/>
          <w:color w:val="C00000"/>
          <w:u w:val="single"/>
        </w:rPr>
      </w:pPr>
      <w:r w:rsidRPr="00352732">
        <w:rPr>
          <w:b/>
          <w:color w:val="C00000"/>
          <w:u w:val="single"/>
        </w:rPr>
        <w:t xml:space="preserve">Assistant Director of Academic Advising </w:t>
      </w:r>
    </w:p>
    <w:p w14:paraId="26C2559C" w14:textId="03DD45BD" w:rsidR="00BD0302" w:rsidRPr="00AE6BD2" w:rsidRDefault="00BD0302" w:rsidP="00BD0302">
      <w:pPr>
        <w:rPr>
          <w:b/>
        </w:rPr>
      </w:pPr>
      <w:r w:rsidRPr="00AE6BD2">
        <w:rPr>
          <w:b/>
        </w:rPr>
        <w:t xml:space="preserve">Traci Thompson, MS </w:t>
      </w:r>
    </w:p>
    <w:p w14:paraId="29B9E815" w14:textId="77777777" w:rsidR="00BD0302" w:rsidRPr="00AE6BD2" w:rsidRDefault="00BD0302" w:rsidP="00BD0302">
      <w:r w:rsidRPr="00AE6BD2">
        <w:t>HSC, Level 2, Room 453</w:t>
      </w:r>
    </w:p>
    <w:p w14:paraId="5C0940A6" w14:textId="2EC80485" w:rsidR="00BD0302" w:rsidRDefault="00BD0302" w:rsidP="00BD0302">
      <w:r w:rsidRPr="00AE6BD2">
        <w:t>Phone: 631.444.2407</w:t>
      </w:r>
    </w:p>
    <w:p w14:paraId="4A623436" w14:textId="1199D4DC" w:rsidR="00352732" w:rsidRDefault="00E14CFC" w:rsidP="00BD0302">
      <w:hyperlink r:id="rId19" w:history="1">
        <w:r w:rsidR="00352732" w:rsidRPr="00CD3163">
          <w:rPr>
            <w:rStyle w:val="Hyperlink"/>
          </w:rPr>
          <w:t>Traci.thompson@stonybrook.edu</w:t>
        </w:r>
      </w:hyperlink>
    </w:p>
    <w:p w14:paraId="2FA645BC" w14:textId="5587AE0C" w:rsidR="00352732" w:rsidRDefault="00352732" w:rsidP="00BD0302"/>
    <w:p w14:paraId="68EC17FF" w14:textId="77777777" w:rsidR="00352732" w:rsidRPr="00352732" w:rsidRDefault="00352732" w:rsidP="00352732">
      <w:pPr>
        <w:ind w:left="-5" w:right="1760"/>
        <w:jc w:val="left"/>
        <w:rPr>
          <w:b/>
          <w:bCs/>
          <w:color w:val="C00000"/>
          <w:u w:val="single"/>
        </w:rPr>
      </w:pPr>
      <w:r w:rsidRPr="00352732">
        <w:rPr>
          <w:b/>
          <w:bCs/>
          <w:color w:val="C00000"/>
          <w:u w:val="single"/>
        </w:rPr>
        <w:t>Academic Advisor</w:t>
      </w:r>
    </w:p>
    <w:p w14:paraId="44617D50" w14:textId="77777777" w:rsidR="00352732" w:rsidRPr="00212D1C" w:rsidRDefault="00352732" w:rsidP="00352732">
      <w:pPr>
        <w:ind w:left="-5" w:right="1760"/>
        <w:jc w:val="left"/>
        <w:rPr>
          <w:b/>
          <w:bCs/>
        </w:rPr>
      </w:pPr>
      <w:r w:rsidRPr="00212D1C">
        <w:rPr>
          <w:b/>
          <w:bCs/>
        </w:rPr>
        <w:t>Breanna Coach</w:t>
      </w:r>
      <w:r>
        <w:rPr>
          <w:b/>
          <w:bCs/>
        </w:rPr>
        <w:t>, MSW</w:t>
      </w:r>
    </w:p>
    <w:p w14:paraId="6B113137" w14:textId="77777777" w:rsidR="00352732" w:rsidRDefault="00352732" w:rsidP="00352732">
      <w:pPr>
        <w:ind w:left="-5" w:right="1760"/>
        <w:jc w:val="left"/>
      </w:pPr>
      <w:r>
        <w:t>HSC, L2, Room 479</w:t>
      </w:r>
    </w:p>
    <w:p w14:paraId="0D99EBF1" w14:textId="77777777" w:rsidR="00352732" w:rsidRDefault="00352732" w:rsidP="00352732">
      <w:pPr>
        <w:ind w:left="-5" w:right="1760"/>
        <w:jc w:val="left"/>
      </w:pPr>
      <w:r>
        <w:t>Phone: 631.444.6349</w:t>
      </w:r>
    </w:p>
    <w:p w14:paraId="64FD31D3" w14:textId="77777777" w:rsidR="00352732" w:rsidRPr="00A85822" w:rsidRDefault="00E14CFC" w:rsidP="00352732">
      <w:pPr>
        <w:jc w:val="left"/>
      </w:pPr>
      <w:hyperlink r:id="rId20" w:history="1">
        <w:r w:rsidR="00352732" w:rsidRPr="00355CF5">
          <w:rPr>
            <w:rStyle w:val="Hyperlink"/>
          </w:rPr>
          <w:t>breanna.coach@stonybrook.edu</w:t>
        </w:r>
      </w:hyperlink>
    </w:p>
    <w:p w14:paraId="606D4B1C" w14:textId="77777777" w:rsidR="00352732" w:rsidRDefault="00352732" w:rsidP="00352732">
      <w:pPr>
        <w:ind w:left="-5" w:right="1760"/>
        <w:jc w:val="left"/>
      </w:pPr>
    </w:p>
    <w:p w14:paraId="5BE75ABF" w14:textId="77777777" w:rsidR="00352732" w:rsidRPr="00352732" w:rsidRDefault="00352732" w:rsidP="00352732">
      <w:pPr>
        <w:spacing w:after="0" w:line="259" w:lineRule="auto"/>
        <w:ind w:left="0" w:firstLine="0"/>
        <w:jc w:val="left"/>
        <w:rPr>
          <w:b/>
          <w:color w:val="C00000"/>
          <w:u w:val="single"/>
        </w:rPr>
      </w:pPr>
      <w:r w:rsidRPr="00352732">
        <w:rPr>
          <w:b/>
          <w:color w:val="C00000"/>
          <w:u w:val="single"/>
        </w:rPr>
        <w:t xml:space="preserve">Instructional Support Assistant </w:t>
      </w:r>
    </w:p>
    <w:p w14:paraId="5591289A" w14:textId="77777777" w:rsidR="00352732" w:rsidRPr="001F731D" w:rsidRDefault="00352732" w:rsidP="00352732">
      <w:pPr>
        <w:spacing w:line="248" w:lineRule="auto"/>
        <w:ind w:left="0" w:right="246" w:firstLine="0"/>
        <w:jc w:val="left"/>
        <w:rPr>
          <w:b/>
        </w:rPr>
      </w:pPr>
      <w:r w:rsidRPr="001F731D">
        <w:rPr>
          <w:b/>
        </w:rPr>
        <w:t xml:space="preserve">Giovanni Tena, BS </w:t>
      </w:r>
    </w:p>
    <w:p w14:paraId="3CCF8645" w14:textId="77777777" w:rsidR="00352732" w:rsidRPr="001F731D" w:rsidRDefault="00352732" w:rsidP="00352732">
      <w:pPr>
        <w:spacing w:line="248" w:lineRule="auto"/>
        <w:ind w:left="-5" w:right="2607"/>
        <w:jc w:val="left"/>
      </w:pPr>
      <w:r w:rsidRPr="001F731D">
        <w:t>HSC, Level 2, Room 478</w:t>
      </w:r>
    </w:p>
    <w:p w14:paraId="005ED53E" w14:textId="77777777" w:rsidR="00352732" w:rsidRPr="00A85822" w:rsidRDefault="00352732" w:rsidP="00352732">
      <w:pPr>
        <w:jc w:val="left"/>
      </w:pPr>
      <w:r w:rsidRPr="00A85822">
        <w:t xml:space="preserve">Phone: </w:t>
      </w:r>
      <w:r>
        <w:t>6</w:t>
      </w:r>
      <w:r w:rsidRPr="00A85822">
        <w:t xml:space="preserve">31.444.6160 </w:t>
      </w:r>
    </w:p>
    <w:p w14:paraId="6A619E0A" w14:textId="6D80566F" w:rsidR="00BD0302" w:rsidRPr="00AE6BD2" w:rsidRDefault="00E14CFC" w:rsidP="000328A0">
      <w:pPr>
        <w:jc w:val="left"/>
      </w:pPr>
      <w:hyperlink r:id="rId21" w:history="1">
        <w:r w:rsidR="00352732" w:rsidRPr="00355CF5">
          <w:rPr>
            <w:rStyle w:val="Hyperlink"/>
          </w:rPr>
          <w:t>giovanni.tena@stonybrook.edu</w:t>
        </w:r>
      </w:hyperlink>
    </w:p>
    <w:p w14:paraId="2B1F152E" w14:textId="2A508685" w:rsidR="00A85822" w:rsidRDefault="00A85822" w:rsidP="004C447C">
      <w:pPr>
        <w:ind w:left="-5" w:right="57"/>
        <w:jc w:val="left"/>
        <w:sectPr w:rsidR="00A85822" w:rsidSect="00BD0302">
          <w:type w:val="continuous"/>
          <w:pgSz w:w="12240" w:h="15840"/>
          <w:pgMar w:top="718" w:right="1145" w:bottom="1171" w:left="1440" w:header="720" w:footer="899" w:gutter="0"/>
          <w:cols w:space="720"/>
        </w:sectPr>
      </w:pPr>
    </w:p>
    <w:p w14:paraId="24517486" w14:textId="77777777" w:rsidR="009D13FB" w:rsidRDefault="009D13FB" w:rsidP="004C447C">
      <w:pPr>
        <w:spacing w:line="248" w:lineRule="auto"/>
        <w:ind w:left="-5" w:right="246"/>
        <w:jc w:val="left"/>
        <w:rPr>
          <w:b/>
        </w:rPr>
      </w:pPr>
    </w:p>
    <w:p w14:paraId="046F116E" w14:textId="77777777" w:rsidR="00BD0302" w:rsidRDefault="00BD0302" w:rsidP="00DA6B14">
      <w:pPr>
        <w:pStyle w:val="Heading2"/>
        <w:sectPr w:rsidR="00BD0302" w:rsidSect="00BD0302">
          <w:type w:val="continuous"/>
          <w:pgSz w:w="12240" w:h="15840"/>
          <w:pgMar w:top="718" w:right="1145" w:bottom="1171" w:left="1440" w:header="720" w:footer="899" w:gutter="0"/>
          <w:cols w:space="720"/>
        </w:sectPr>
      </w:pPr>
    </w:p>
    <w:p w14:paraId="1C5B0604" w14:textId="0E058294" w:rsidR="008C35EB" w:rsidRPr="00DA6B14" w:rsidRDefault="004D5409" w:rsidP="00DA6B14">
      <w:pPr>
        <w:pStyle w:val="Heading2"/>
      </w:pPr>
      <w:bookmarkStart w:id="7" w:name="_Toc206750026"/>
      <w:r w:rsidRPr="00DA6B14">
        <w:lastRenderedPageBreak/>
        <w:t>Directors: Clinical Concentrations</w:t>
      </w:r>
      <w:bookmarkEnd w:id="7"/>
      <w:r w:rsidRPr="00DA6B14">
        <w:t xml:space="preserve"> </w:t>
      </w:r>
    </w:p>
    <w:p w14:paraId="47D7D881" w14:textId="77777777" w:rsidR="00352732" w:rsidRPr="00352732" w:rsidRDefault="00352732" w:rsidP="00352732">
      <w:pPr>
        <w:spacing w:after="1" w:line="247" w:lineRule="auto"/>
        <w:ind w:left="0" w:right="246" w:hanging="14"/>
        <w:jc w:val="left"/>
        <w:rPr>
          <w:b/>
          <w:color w:val="C00000"/>
          <w:u w:val="single"/>
        </w:rPr>
      </w:pPr>
      <w:r w:rsidRPr="00352732">
        <w:rPr>
          <w:b/>
          <w:color w:val="C00000"/>
          <w:u w:val="single"/>
        </w:rPr>
        <w:t xml:space="preserve">Interim Program Director, Radiological Technology Program </w:t>
      </w:r>
    </w:p>
    <w:p w14:paraId="3D0072D9" w14:textId="6FA25944" w:rsidR="008C35EB" w:rsidRPr="001F731D" w:rsidRDefault="0062787A" w:rsidP="004C447C">
      <w:pPr>
        <w:spacing w:after="4" w:line="251" w:lineRule="auto"/>
        <w:ind w:left="-5" w:right="119"/>
        <w:jc w:val="left"/>
      </w:pPr>
      <w:r>
        <w:rPr>
          <w:b/>
        </w:rPr>
        <w:t xml:space="preserve">William </w:t>
      </w:r>
      <w:r w:rsidR="00E741FD">
        <w:rPr>
          <w:b/>
        </w:rPr>
        <w:t xml:space="preserve">J. </w:t>
      </w:r>
      <w:r>
        <w:rPr>
          <w:b/>
        </w:rPr>
        <w:t>Brennan</w:t>
      </w:r>
      <w:r w:rsidR="004D5409" w:rsidRPr="001F731D">
        <w:rPr>
          <w:b/>
        </w:rPr>
        <w:t>, RT(R)(CT)(MR</w:t>
      </w:r>
      <w:r w:rsidR="00AF39FD" w:rsidRPr="001F731D">
        <w:rPr>
          <w:b/>
        </w:rPr>
        <w:t>)</w:t>
      </w:r>
    </w:p>
    <w:p w14:paraId="7AB24757" w14:textId="47CB1C3C" w:rsidR="008C35EB" w:rsidRPr="001F731D" w:rsidRDefault="004D5409" w:rsidP="004C447C">
      <w:pPr>
        <w:spacing w:after="1" w:line="247" w:lineRule="auto"/>
        <w:ind w:left="0" w:right="246" w:hanging="14"/>
        <w:jc w:val="left"/>
      </w:pPr>
      <w:r w:rsidRPr="001F731D">
        <w:t xml:space="preserve">Clinical </w:t>
      </w:r>
      <w:r w:rsidR="00352732">
        <w:t>Instructor</w:t>
      </w:r>
      <w:r w:rsidRPr="001F731D">
        <w:t xml:space="preserve">  </w:t>
      </w:r>
    </w:p>
    <w:p w14:paraId="2467C30D" w14:textId="77777777" w:rsidR="001F731D" w:rsidRPr="001F731D" w:rsidRDefault="001F731D" w:rsidP="004C447C">
      <w:pPr>
        <w:spacing w:after="1" w:line="247" w:lineRule="auto"/>
        <w:ind w:left="0" w:right="2516" w:hanging="14"/>
        <w:jc w:val="left"/>
      </w:pPr>
      <w:r w:rsidRPr="001F731D">
        <w:t>HSC, Level 2, Room 469</w:t>
      </w:r>
    </w:p>
    <w:p w14:paraId="3BB299AC" w14:textId="77777777" w:rsidR="001F731D" w:rsidRPr="001F731D" w:rsidRDefault="004D5409" w:rsidP="004C447C">
      <w:pPr>
        <w:spacing w:after="1" w:line="247" w:lineRule="auto"/>
        <w:ind w:left="0" w:right="2516" w:hanging="14"/>
        <w:jc w:val="left"/>
      </w:pPr>
      <w:r w:rsidRPr="001F731D">
        <w:t>Phone: 631.638.0002</w:t>
      </w:r>
    </w:p>
    <w:p w14:paraId="13F9AF5F" w14:textId="0A4BAC26" w:rsidR="009D13FB" w:rsidRPr="002162F1" w:rsidRDefault="00E14CFC" w:rsidP="000328A0">
      <w:pPr>
        <w:spacing w:after="0" w:line="259" w:lineRule="auto"/>
        <w:ind w:left="0" w:firstLine="0"/>
        <w:jc w:val="left"/>
      </w:pPr>
      <w:hyperlink r:id="rId22" w:history="1">
        <w:r w:rsidR="00E741FD" w:rsidRPr="006E4290">
          <w:rPr>
            <w:rStyle w:val="Hyperlink"/>
          </w:rPr>
          <w:t>william.j.brennan@stonybrook.edu</w:t>
        </w:r>
      </w:hyperlink>
      <w:r w:rsidR="004D5409">
        <w:rPr>
          <w:sz w:val="28"/>
        </w:rPr>
        <w:t xml:space="preserve"> </w:t>
      </w:r>
    </w:p>
    <w:p w14:paraId="40D9CA61" w14:textId="77777777" w:rsidR="00995FA6" w:rsidRDefault="00995FA6" w:rsidP="008165A3">
      <w:pPr>
        <w:rPr>
          <w:b/>
          <w:color w:val="C00000"/>
          <w:u w:val="single"/>
        </w:rPr>
      </w:pPr>
    </w:p>
    <w:p w14:paraId="6CC992A5" w14:textId="5AD53832" w:rsidR="008C35EB" w:rsidRPr="008165A3" w:rsidRDefault="004D5409" w:rsidP="008165A3">
      <w:pPr>
        <w:rPr>
          <w:b/>
          <w:color w:val="C00000"/>
          <w:u w:val="single"/>
        </w:rPr>
      </w:pPr>
      <w:r w:rsidRPr="008165A3">
        <w:rPr>
          <w:b/>
          <w:color w:val="C00000"/>
          <w:u w:val="single"/>
        </w:rPr>
        <w:t xml:space="preserve">Radiological Science Consultant </w:t>
      </w:r>
    </w:p>
    <w:p w14:paraId="3900A1BE" w14:textId="42A27781" w:rsidR="008C35EB" w:rsidRPr="001F731D" w:rsidRDefault="004D5409" w:rsidP="008165A3">
      <w:r w:rsidRPr="001F731D">
        <w:rPr>
          <w:b/>
        </w:rPr>
        <w:t xml:space="preserve">Terry Button, PhD </w:t>
      </w:r>
    </w:p>
    <w:p w14:paraId="537B1963" w14:textId="78F15F71" w:rsidR="0084328F" w:rsidRDefault="004D5409" w:rsidP="008165A3">
      <w:r w:rsidRPr="001F731D">
        <w:t>Associate Professor</w:t>
      </w:r>
    </w:p>
    <w:p w14:paraId="6849CCCA" w14:textId="7E0B23CB" w:rsidR="001F731D" w:rsidRPr="0084328F" w:rsidRDefault="004D5409" w:rsidP="008165A3">
      <w:r w:rsidRPr="0084328F">
        <w:t>Medical Physicist</w:t>
      </w:r>
      <w:r w:rsidR="0084328F" w:rsidRPr="0084328F">
        <w:t xml:space="preserve">, Stony Brook </w:t>
      </w:r>
      <w:r w:rsidRPr="0084328F">
        <w:t>University Hospi</w:t>
      </w:r>
      <w:r w:rsidR="001F731D" w:rsidRPr="0084328F">
        <w:t>tal</w:t>
      </w:r>
    </w:p>
    <w:p w14:paraId="72424842" w14:textId="61463EC1" w:rsidR="008C35EB" w:rsidRDefault="004D5409" w:rsidP="008165A3">
      <w:r w:rsidRPr="001F731D">
        <w:t xml:space="preserve">Phone: 631.444.3841 </w:t>
      </w:r>
      <w:hyperlink r:id="rId23" w:history="1">
        <w:r w:rsidR="00DD5A36" w:rsidRPr="009D473C">
          <w:rPr>
            <w:rStyle w:val="Hyperlink"/>
          </w:rPr>
          <w:t>terry.button@stonybrook.edu</w:t>
        </w:r>
      </w:hyperlink>
      <w:r w:rsidRPr="001F731D">
        <w:t xml:space="preserve"> </w:t>
      </w:r>
    </w:p>
    <w:p w14:paraId="2BE4C6A9" w14:textId="77777777" w:rsidR="00DD5A36" w:rsidRDefault="00DD5A36" w:rsidP="004C447C">
      <w:pPr>
        <w:shd w:val="clear" w:color="auto" w:fill="FFFFFF"/>
        <w:spacing w:after="0" w:line="288" w:lineRule="atLeast"/>
        <w:ind w:left="0" w:firstLine="0"/>
        <w:jc w:val="left"/>
        <w:outlineLvl w:val="0"/>
      </w:pPr>
    </w:p>
    <w:p w14:paraId="0C5EDF95" w14:textId="176FF39B" w:rsidR="00212D1C" w:rsidRPr="00212D1C" w:rsidRDefault="00212D1C" w:rsidP="00DA6B14">
      <w:pPr>
        <w:pStyle w:val="Heading2"/>
      </w:pPr>
      <w:bookmarkStart w:id="8" w:name="_Toc206750027"/>
      <w:r w:rsidRPr="00212D1C">
        <w:t>Mount Sinai Center for Radiation Sciences Education at Stony Brook</w:t>
      </w:r>
      <w:bookmarkEnd w:id="8"/>
    </w:p>
    <w:p w14:paraId="2EB40583" w14:textId="77777777" w:rsidR="00212D1C" w:rsidRDefault="00212D1C" w:rsidP="004C447C">
      <w:pPr>
        <w:spacing w:line="248" w:lineRule="auto"/>
        <w:ind w:left="-5" w:right="5589"/>
        <w:jc w:val="left"/>
      </w:pPr>
    </w:p>
    <w:p w14:paraId="01E7C3BA" w14:textId="77777777" w:rsidR="00352732" w:rsidRPr="00352732" w:rsidRDefault="00352732" w:rsidP="00352732">
      <w:pPr>
        <w:ind w:left="0" w:firstLine="0"/>
        <w:jc w:val="left"/>
        <w:rPr>
          <w:b/>
          <w:color w:val="C00000"/>
          <w:u w:val="single"/>
        </w:rPr>
      </w:pPr>
      <w:r w:rsidRPr="00352732">
        <w:rPr>
          <w:b/>
          <w:color w:val="C00000"/>
          <w:u w:val="single"/>
        </w:rPr>
        <w:t>Associate Director</w:t>
      </w:r>
    </w:p>
    <w:p w14:paraId="4B4436C6" w14:textId="34C2B217" w:rsidR="00212D1C" w:rsidRPr="00CD6AF5" w:rsidRDefault="00212D1C" w:rsidP="004C447C">
      <w:pPr>
        <w:spacing w:line="248" w:lineRule="auto"/>
        <w:ind w:left="-5" w:right="5589"/>
        <w:jc w:val="left"/>
        <w:rPr>
          <w:b/>
          <w:bCs/>
        </w:rPr>
      </w:pPr>
      <w:r w:rsidRPr="00CD6AF5">
        <w:rPr>
          <w:b/>
          <w:bCs/>
        </w:rPr>
        <w:t xml:space="preserve">Maria </w:t>
      </w:r>
      <w:proofErr w:type="spellStart"/>
      <w:r w:rsidRPr="00CD6AF5">
        <w:rPr>
          <w:b/>
          <w:bCs/>
        </w:rPr>
        <w:t>Dimopoulos</w:t>
      </w:r>
      <w:proofErr w:type="spellEnd"/>
      <w:r w:rsidRPr="00CD6AF5">
        <w:rPr>
          <w:b/>
          <w:bCs/>
        </w:rPr>
        <w:t xml:space="preserve">, </w:t>
      </w:r>
      <w:r w:rsidR="002B74DD" w:rsidRPr="00CD6AF5">
        <w:rPr>
          <w:b/>
          <w:bCs/>
        </w:rPr>
        <w:t xml:space="preserve">PhD, </w:t>
      </w:r>
      <w:r w:rsidRPr="00CD6AF5">
        <w:rPr>
          <w:b/>
          <w:bCs/>
        </w:rPr>
        <w:t xml:space="preserve">MBA, RT(T) </w:t>
      </w:r>
    </w:p>
    <w:p w14:paraId="09763AD8" w14:textId="4FC837D7" w:rsidR="00212D1C" w:rsidRPr="00CD6AF5" w:rsidRDefault="00212D1C" w:rsidP="004C447C">
      <w:pPr>
        <w:spacing w:line="248" w:lineRule="auto"/>
        <w:ind w:left="-5" w:right="5589"/>
        <w:jc w:val="left"/>
      </w:pPr>
      <w:r w:rsidRPr="00CD6AF5">
        <w:t xml:space="preserve">Clinical Assistant Professor </w:t>
      </w:r>
    </w:p>
    <w:p w14:paraId="17BC1F27" w14:textId="77777777" w:rsidR="00212D1C" w:rsidRPr="00CD6AF5" w:rsidRDefault="00212D1C" w:rsidP="004C447C">
      <w:pPr>
        <w:spacing w:line="248" w:lineRule="auto"/>
        <w:ind w:left="-5" w:right="5589"/>
        <w:jc w:val="left"/>
      </w:pPr>
      <w:r w:rsidRPr="00CD6AF5">
        <w:t>HSC, Level 2, Room 2-481</w:t>
      </w:r>
    </w:p>
    <w:p w14:paraId="6B2FD94E" w14:textId="73E16289" w:rsidR="00277B1F" w:rsidRPr="00CD6AF5" w:rsidRDefault="00CD6AF5" w:rsidP="004C447C">
      <w:pPr>
        <w:spacing w:line="248" w:lineRule="auto"/>
        <w:ind w:left="-5" w:right="5589"/>
        <w:jc w:val="left"/>
        <w:rPr>
          <w:color w:val="0000E1"/>
        </w:rPr>
      </w:pPr>
      <w:r w:rsidRPr="00CD6AF5">
        <w:rPr>
          <w:shd w:val="clear" w:color="auto" w:fill="FFFFFF"/>
        </w:rPr>
        <w:t>Phone</w:t>
      </w:r>
      <w:r w:rsidR="00671B0B" w:rsidRPr="00CD6AF5">
        <w:rPr>
          <w:shd w:val="clear" w:color="auto" w:fill="FFFFFF"/>
        </w:rPr>
        <w:t>: (212) 241-5118</w:t>
      </w:r>
      <w:r w:rsidR="00671B0B" w:rsidRPr="00CD6AF5">
        <w:br/>
      </w:r>
      <w:hyperlink r:id="rId24" w:history="1">
        <w:r w:rsidR="00DD5A36" w:rsidRPr="00CD6AF5">
          <w:rPr>
            <w:rStyle w:val="Hyperlink"/>
            <w:color w:val="0000E1"/>
          </w:rPr>
          <w:t>maria.dimopoulos@stonybrook.edu</w:t>
        </w:r>
      </w:hyperlink>
    </w:p>
    <w:p w14:paraId="4CA23B42" w14:textId="77777777" w:rsidR="00DD5A36" w:rsidRPr="00CD6AF5" w:rsidRDefault="00DD5A36" w:rsidP="004C447C">
      <w:pPr>
        <w:spacing w:line="248" w:lineRule="auto"/>
        <w:ind w:left="-5" w:right="5589"/>
        <w:jc w:val="left"/>
      </w:pPr>
    </w:p>
    <w:p w14:paraId="65EBE47D" w14:textId="77777777" w:rsidR="00352732" w:rsidRPr="00352732" w:rsidRDefault="00352732" w:rsidP="00352732">
      <w:pPr>
        <w:pStyle w:val="NormalWeb"/>
        <w:shd w:val="clear" w:color="auto" w:fill="FFFFFF"/>
        <w:spacing w:before="0" w:beforeAutospacing="0" w:after="1" w:afterAutospacing="0" w:line="247" w:lineRule="auto"/>
        <w:rPr>
          <w:rFonts w:ascii="Arial" w:hAnsi="Arial" w:cs="Arial"/>
          <w:b/>
          <w:color w:val="C00000"/>
          <w:sz w:val="22"/>
          <w:szCs w:val="22"/>
          <w:u w:val="single"/>
        </w:rPr>
      </w:pPr>
      <w:r w:rsidRPr="00352732">
        <w:rPr>
          <w:rFonts w:ascii="Arial" w:hAnsi="Arial" w:cs="Arial"/>
          <w:b/>
          <w:color w:val="C00000"/>
          <w:sz w:val="22"/>
          <w:szCs w:val="22"/>
          <w:u w:val="single"/>
        </w:rPr>
        <w:t>Program Director, Radiation Therapy Program</w:t>
      </w:r>
    </w:p>
    <w:p w14:paraId="0286357A" w14:textId="75C5C49C" w:rsidR="00DD5A36" w:rsidRPr="00CD6AF5" w:rsidRDefault="00DD5A36" w:rsidP="004C447C">
      <w:pPr>
        <w:pStyle w:val="NormalWeb"/>
        <w:shd w:val="clear" w:color="auto" w:fill="FFFFFF"/>
        <w:spacing w:before="0" w:beforeAutospacing="0" w:after="1" w:afterAutospacing="0" w:line="247" w:lineRule="auto"/>
        <w:rPr>
          <w:rFonts w:ascii="Arial" w:hAnsi="Arial" w:cs="Arial"/>
          <w:b/>
          <w:bCs/>
          <w:color w:val="333333"/>
          <w:sz w:val="22"/>
          <w:szCs w:val="22"/>
        </w:rPr>
      </w:pPr>
      <w:r w:rsidRPr="00CD6AF5">
        <w:rPr>
          <w:rFonts w:ascii="Arial" w:hAnsi="Arial" w:cs="Arial"/>
          <w:b/>
          <w:bCs/>
          <w:color w:val="333333"/>
          <w:sz w:val="22"/>
          <w:szCs w:val="22"/>
        </w:rPr>
        <w:t>Danielle McDonagh, MS, RT(T)</w:t>
      </w:r>
    </w:p>
    <w:p w14:paraId="4993A349" w14:textId="1AB730F4" w:rsidR="003E3013" w:rsidRPr="00CD6AF5" w:rsidRDefault="003E3013" w:rsidP="0062787A">
      <w:pPr>
        <w:pStyle w:val="NormalWeb"/>
        <w:shd w:val="clear" w:color="auto" w:fill="FFFFFF"/>
        <w:spacing w:before="0" w:beforeAutospacing="0" w:after="1" w:afterAutospacing="0" w:line="247" w:lineRule="auto"/>
        <w:rPr>
          <w:rFonts w:ascii="Arial" w:hAnsi="Arial" w:cs="Arial"/>
        </w:rPr>
      </w:pPr>
      <w:r w:rsidRPr="00CD6AF5">
        <w:rPr>
          <w:rFonts w:ascii="Arial" w:hAnsi="Arial" w:cs="Arial"/>
        </w:rPr>
        <w:t xml:space="preserve">Clinical Assistant Professor </w:t>
      </w:r>
    </w:p>
    <w:p w14:paraId="31F15934" w14:textId="7D659A23" w:rsidR="00856EE1" w:rsidRPr="00CD6AF5" w:rsidRDefault="00CD6AF5" w:rsidP="004C447C">
      <w:pPr>
        <w:pStyle w:val="NormalWeb"/>
        <w:shd w:val="clear" w:color="auto" w:fill="FFFFFF"/>
        <w:spacing w:before="0" w:beforeAutospacing="0" w:after="1" w:afterAutospacing="0" w:line="247" w:lineRule="auto"/>
        <w:rPr>
          <w:rFonts w:ascii="Arial" w:hAnsi="Arial" w:cs="Arial"/>
          <w:color w:val="000000"/>
          <w:shd w:val="clear" w:color="auto" w:fill="FFFFFF"/>
        </w:rPr>
      </w:pPr>
      <w:r w:rsidRPr="00CD6AF5">
        <w:rPr>
          <w:rFonts w:ascii="Arial" w:hAnsi="Arial" w:cs="Arial"/>
          <w:color w:val="000000"/>
          <w:shd w:val="clear" w:color="auto" w:fill="FFFFFF"/>
        </w:rPr>
        <w:t>Phone</w:t>
      </w:r>
      <w:r w:rsidR="00671B0B" w:rsidRPr="00CD6AF5">
        <w:rPr>
          <w:rFonts w:ascii="Arial" w:hAnsi="Arial" w:cs="Arial"/>
          <w:color w:val="000000"/>
          <w:shd w:val="clear" w:color="auto" w:fill="FFFFFF"/>
        </w:rPr>
        <w:t>: (212) 241-5118</w:t>
      </w:r>
      <w:r w:rsidR="00671B0B" w:rsidRPr="00CD6AF5">
        <w:rPr>
          <w:rFonts w:ascii="Arial" w:hAnsi="Arial" w:cs="Arial"/>
          <w:color w:val="000000"/>
        </w:rPr>
        <w:br/>
      </w:r>
      <w:r w:rsidR="00671B0B" w:rsidRPr="00CD6AF5">
        <w:rPr>
          <w:rFonts w:ascii="Arial" w:hAnsi="Arial" w:cs="Arial"/>
          <w:color w:val="000000"/>
          <w:shd w:val="clear" w:color="auto" w:fill="FFFFFF"/>
        </w:rPr>
        <w:t xml:space="preserve">Email: </w:t>
      </w:r>
      <w:hyperlink r:id="rId25" w:history="1">
        <w:r w:rsidR="00671B0B" w:rsidRPr="00CD6AF5">
          <w:rPr>
            <w:rStyle w:val="Hyperlink"/>
            <w:rFonts w:ascii="Arial" w:hAnsi="Arial" w:cs="Arial"/>
            <w:shd w:val="clear" w:color="auto" w:fill="FFFFFF"/>
          </w:rPr>
          <w:t>danielle.mcdonagh@stonybrook.edu</w:t>
        </w:r>
      </w:hyperlink>
    </w:p>
    <w:p w14:paraId="12E27279" w14:textId="77777777" w:rsidR="00671B0B" w:rsidRPr="00CD6AF5" w:rsidRDefault="00671B0B" w:rsidP="004C447C">
      <w:pPr>
        <w:spacing w:line="248" w:lineRule="auto"/>
        <w:ind w:left="-5" w:right="5589"/>
        <w:jc w:val="left"/>
        <w:rPr>
          <w:b/>
          <w:bCs/>
        </w:rPr>
      </w:pPr>
    </w:p>
    <w:p w14:paraId="12F7E1AE" w14:textId="38579456" w:rsidR="00856EE1" w:rsidRPr="00CD6AF5" w:rsidRDefault="00856EE1" w:rsidP="004C447C">
      <w:pPr>
        <w:spacing w:line="248" w:lineRule="auto"/>
        <w:ind w:left="-5" w:right="5589"/>
        <w:jc w:val="left"/>
        <w:rPr>
          <w:b/>
          <w:bCs/>
        </w:rPr>
      </w:pPr>
      <w:r w:rsidRPr="00CD6AF5">
        <w:rPr>
          <w:b/>
          <w:bCs/>
        </w:rPr>
        <w:t xml:space="preserve">Vishruta A. </w:t>
      </w:r>
      <w:proofErr w:type="spellStart"/>
      <w:r w:rsidRPr="00CD6AF5">
        <w:rPr>
          <w:b/>
          <w:bCs/>
        </w:rPr>
        <w:t>Dumane</w:t>
      </w:r>
      <w:proofErr w:type="spellEnd"/>
      <w:r w:rsidRPr="00CD6AF5">
        <w:rPr>
          <w:b/>
          <w:bCs/>
        </w:rPr>
        <w:t>, PhD</w:t>
      </w:r>
    </w:p>
    <w:p w14:paraId="0120E8CD" w14:textId="7F09FC23" w:rsidR="00856EE1" w:rsidRPr="00CD6AF5" w:rsidRDefault="00BD0302" w:rsidP="004C447C">
      <w:pPr>
        <w:spacing w:line="248" w:lineRule="auto"/>
        <w:ind w:left="-5" w:right="5589"/>
        <w:jc w:val="left"/>
      </w:pPr>
      <w:r>
        <w:t xml:space="preserve">Clinical </w:t>
      </w:r>
      <w:r w:rsidR="00856EE1" w:rsidRPr="00CD6AF5">
        <w:t xml:space="preserve">Associate Professor </w:t>
      </w:r>
    </w:p>
    <w:p w14:paraId="4C5904A4" w14:textId="0E13DB5A" w:rsidR="00856EE1" w:rsidRPr="00CD6AF5" w:rsidRDefault="00856EE1" w:rsidP="004C447C">
      <w:pPr>
        <w:spacing w:line="248" w:lineRule="auto"/>
        <w:ind w:left="-5" w:right="5589"/>
        <w:jc w:val="left"/>
      </w:pPr>
    </w:p>
    <w:p w14:paraId="2AD2C205" w14:textId="0B841C44" w:rsidR="00856EE1" w:rsidRPr="00CD6AF5" w:rsidRDefault="00352732" w:rsidP="004C447C">
      <w:pPr>
        <w:spacing w:line="248" w:lineRule="auto"/>
        <w:ind w:left="-5" w:right="5589"/>
        <w:jc w:val="left"/>
        <w:rPr>
          <w:b/>
          <w:bCs/>
        </w:rPr>
      </w:pPr>
      <w:r w:rsidRPr="00352732">
        <w:rPr>
          <w:b/>
          <w:color w:val="C00000"/>
          <w:u w:val="single"/>
        </w:rPr>
        <w:t>Program Director, Medical Dosimetry</w:t>
      </w:r>
      <w:r w:rsidRPr="00352732">
        <w:rPr>
          <w:color w:val="C00000"/>
        </w:rPr>
        <w:t xml:space="preserve"> </w:t>
      </w:r>
      <w:r w:rsidR="00856EE1" w:rsidRPr="00CD6AF5">
        <w:rPr>
          <w:b/>
          <w:bCs/>
        </w:rPr>
        <w:t xml:space="preserve">Victoria Olsen, </w:t>
      </w:r>
      <w:r w:rsidR="00671B0B" w:rsidRPr="00CD6AF5">
        <w:rPr>
          <w:b/>
          <w:bCs/>
        </w:rPr>
        <w:t>MBA</w:t>
      </w:r>
      <w:r w:rsidR="00856EE1" w:rsidRPr="00CD6AF5">
        <w:rPr>
          <w:b/>
          <w:bCs/>
        </w:rPr>
        <w:t>, CMD</w:t>
      </w:r>
    </w:p>
    <w:p w14:paraId="3157950D" w14:textId="72E66380" w:rsidR="00DD5A36" w:rsidRPr="00CD6AF5" w:rsidRDefault="00856EE1" w:rsidP="00713BEE">
      <w:pPr>
        <w:spacing w:line="248" w:lineRule="auto"/>
        <w:ind w:left="-5" w:right="5589"/>
        <w:jc w:val="left"/>
        <w:rPr>
          <w:shd w:val="clear" w:color="auto" w:fill="FFFFFF"/>
        </w:rPr>
      </w:pPr>
      <w:r w:rsidRPr="00CD6AF5">
        <w:t>Clinical Assistant Professor</w:t>
      </w:r>
      <w:r w:rsidR="00DD5A36" w:rsidRPr="00CD6AF5">
        <w:br/>
      </w:r>
      <w:r w:rsidR="00CD6AF5" w:rsidRPr="00CD6AF5">
        <w:rPr>
          <w:shd w:val="clear" w:color="auto" w:fill="FFFFFF"/>
        </w:rPr>
        <w:t>Phone</w:t>
      </w:r>
      <w:r w:rsidR="00671B0B" w:rsidRPr="00CD6AF5">
        <w:rPr>
          <w:shd w:val="clear" w:color="auto" w:fill="FFFFFF"/>
        </w:rPr>
        <w:t>: (212) 241-5118</w:t>
      </w:r>
    </w:p>
    <w:p w14:paraId="556FBE91" w14:textId="22538AF4" w:rsidR="00671B0B" w:rsidRPr="00CD6AF5" w:rsidRDefault="00671B0B" w:rsidP="00713BEE">
      <w:pPr>
        <w:spacing w:line="248" w:lineRule="auto"/>
        <w:ind w:left="-5" w:right="5589"/>
        <w:jc w:val="left"/>
      </w:pPr>
      <w:r w:rsidRPr="00CD6AF5">
        <w:t xml:space="preserve">Email: </w:t>
      </w:r>
      <w:hyperlink r:id="rId26" w:history="1">
        <w:r w:rsidRPr="00CD6AF5">
          <w:rPr>
            <w:rStyle w:val="Hyperlink"/>
          </w:rPr>
          <w:t>victoria.olsen@stonybrook.edu</w:t>
        </w:r>
      </w:hyperlink>
    </w:p>
    <w:p w14:paraId="053244D3" w14:textId="77777777" w:rsidR="00671B0B" w:rsidRPr="00CD6AF5" w:rsidRDefault="00671B0B" w:rsidP="00713BEE">
      <w:pPr>
        <w:spacing w:line="248" w:lineRule="auto"/>
        <w:ind w:left="-5" w:right="5589"/>
        <w:jc w:val="left"/>
      </w:pPr>
    </w:p>
    <w:p w14:paraId="1DE49A5F" w14:textId="75751C17" w:rsidR="00DD5A36" w:rsidRPr="00CD6AF5" w:rsidRDefault="00DD5A36" w:rsidP="004C447C">
      <w:pPr>
        <w:spacing w:line="248" w:lineRule="auto"/>
        <w:ind w:left="-5" w:right="5589"/>
        <w:jc w:val="left"/>
        <w:rPr>
          <w:b/>
          <w:bCs/>
        </w:rPr>
      </w:pPr>
      <w:r w:rsidRPr="00CD6AF5">
        <w:rPr>
          <w:b/>
          <w:bCs/>
        </w:rPr>
        <w:t xml:space="preserve">Samantha </w:t>
      </w:r>
      <w:proofErr w:type="spellStart"/>
      <w:r w:rsidRPr="00CD6AF5">
        <w:rPr>
          <w:b/>
          <w:bCs/>
        </w:rPr>
        <w:t>Skubish</w:t>
      </w:r>
      <w:proofErr w:type="spellEnd"/>
      <w:r w:rsidRPr="00CD6AF5">
        <w:rPr>
          <w:b/>
          <w:bCs/>
        </w:rPr>
        <w:t>, MS, RT(R)(T)</w:t>
      </w:r>
    </w:p>
    <w:p w14:paraId="6602F5C4" w14:textId="176B3B80" w:rsidR="00DD5A36" w:rsidRPr="00CD6AF5" w:rsidRDefault="00DD5A36" w:rsidP="004C447C">
      <w:pPr>
        <w:ind w:left="0" w:firstLine="0"/>
        <w:jc w:val="left"/>
      </w:pPr>
      <w:r w:rsidRPr="00CD6AF5">
        <w:t xml:space="preserve">Chief Technical Director, Department of Radiation Oncology at Mount Sinai Health System </w:t>
      </w:r>
    </w:p>
    <w:p w14:paraId="3D09BF4B" w14:textId="1A9B5671" w:rsidR="00DD5A36" w:rsidRPr="00CD6AF5" w:rsidRDefault="00DD5A36" w:rsidP="004C447C">
      <w:pPr>
        <w:ind w:left="0" w:firstLine="0"/>
        <w:jc w:val="left"/>
      </w:pPr>
      <w:r w:rsidRPr="00CD6AF5">
        <w:t>Clinical Assistant Professor</w:t>
      </w:r>
    </w:p>
    <w:p w14:paraId="50254CC4" w14:textId="77777777" w:rsidR="00CD6AF5" w:rsidRPr="00CD6AF5" w:rsidRDefault="00CD6AF5" w:rsidP="00CD6AF5">
      <w:pPr>
        <w:shd w:val="clear" w:color="auto" w:fill="FFFFFF"/>
        <w:spacing w:after="150" w:line="240" w:lineRule="auto"/>
        <w:ind w:left="0" w:firstLine="0"/>
        <w:jc w:val="left"/>
        <w:rPr>
          <w:rFonts w:eastAsia="Times New Roman"/>
          <w:b/>
          <w:bCs/>
          <w:color w:val="333333"/>
          <w:sz w:val="24"/>
          <w:szCs w:val="24"/>
        </w:rPr>
      </w:pPr>
    </w:p>
    <w:p w14:paraId="4B06F5CD" w14:textId="77777777" w:rsidR="00352732" w:rsidRPr="00352732" w:rsidRDefault="00352732" w:rsidP="00352732">
      <w:pPr>
        <w:shd w:val="clear" w:color="auto" w:fill="FFFFFF"/>
        <w:spacing w:after="0" w:line="240" w:lineRule="auto"/>
        <w:ind w:left="0" w:firstLine="0"/>
        <w:jc w:val="left"/>
        <w:rPr>
          <w:rFonts w:eastAsia="Times New Roman"/>
          <w:b/>
          <w:color w:val="C00000"/>
          <w:u w:val="single"/>
        </w:rPr>
      </w:pPr>
      <w:r w:rsidRPr="00352732">
        <w:rPr>
          <w:rFonts w:eastAsia="Times New Roman"/>
          <w:b/>
          <w:color w:val="C00000"/>
          <w:u w:val="single"/>
        </w:rPr>
        <w:t>Clinical Coordinator, Radiation Therapy Program</w:t>
      </w:r>
    </w:p>
    <w:p w14:paraId="6D4C764F" w14:textId="2FD9C347" w:rsidR="00CD6AF5" w:rsidRPr="00CD6AF5" w:rsidRDefault="00CD6AF5" w:rsidP="00CD6AF5">
      <w:pPr>
        <w:shd w:val="clear" w:color="auto" w:fill="FFFFFF"/>
        <w:spacing w:after="0" w:line="240" w:lineRule="auto"/>
        <w:ind w:left="0" w:firstLine="0"/>
        <w:jc w:val="left"/>
        <w:rPr>
          <w:rFonts w:eastAsia="Times New Roman"/>
          <w:color w:val="333333"/>
        </w:rPr>
      </w:pPr>
      <w:r w:rsidRPr="00CD6AF5">
        <w:rPr>
          <w:rFonts w:eastAsia="Times New Roman"/>
          <w:b/>
          <w:bCs/>
          <w:color w:val="333333"/>
        </w:rPr>
        <w:t xml:space="preserve">Matias </w:t>
      </w:r>
      <w:proofErr w:type="spellStart"/>
      <w:r w:rsidRPr="00CD6AF5">
        <w:rPr>
          <w:rFonts w:eastAsia="Times New Roman"/>
          <w:b/>
          <w:bCs/>
          <w:color w:val="333333"/>
        </w:rPr>
        <w:t>Prando</w:t>
      </w:r>
      <w:proofErr w:type="spellEnd"/>
      <w:r w:rsidRPr="00CD6AF5">
        <w:rPr>
          <w:rFonts w:eastAsia="Times New Roman"/>
          <w:b/>
          <w:bCs/>
          <w:color w:val="333333"/>
        </w:rPr>
        <w:t>, BS, RT(T)</w:t>
      </w:r>
    </w:p>
    <w:p w14:paraId="55B8DBEC" w14:textId="29B0C2DB" w:rsidR="00CD6AF5" w:rsidRDefault="00BD0302" w:rsidP="00CD6AF5">
      <w:pPr>
        <w:shd w:val="clear" w:color="auto" w:fill="FFFFFF"/>
        <w:spacing w:after="0" w:line="240" w:lineRule="auto"/>
        <w:ind w:left="0" w:firstLine="0"/>
        <w:jc w:val="left"/>
        <w:rPr>
          <w:rFonts w:eastAsia="Times New Roman"/>
          <w:color w:val="auto"/>
          <w:u w:val="single"/>
        </w:rPr>
      </w:pPr>
      <w:r>
        <w:rPr>
          <w:rFonts w:eastAsia="Times New Roman"/>
          <w:color w:val="333333"/>
        </w:rPr>
        <w:t>Clinical Instructor</w:t>
      </w:r>
      <w:r w:rsidR="00CD6AF5" w:rsidRPr="00CD6AF5">
        <w:rPr>
          <w:rFonts w:eastAsia="Times New Roman"/>
          <w:color w:val="333333"/>
        </w:rPr>
        <w:br/>
      </w:r>
      <w:r w:rsidR="00CD6AF5" w:rsidRPr="00CD6AF5">
        <w:rPr>
          <w:rFonts w:eastAsia="Times New Roman"/>
          <w:bCs/>
          <w:color w:val="333333"/>
        </w:rPr>
        <w:t>Phone:</w:t>
      </w:r>
      <w:r w:rsidR="00CD6AF5" w:rsidRPr="00CD6AF5">
        <w:rPr>
          <w:rFonts w:eastAsia="Times New Roman"/>
          <w:color w:val="333333"/>
        </w:rPr>
        <w:t> 212.241.5718</w:t>
      </w:r>
      <w:r w:rsidR="00CD6AF5" w:rsidRPr="00CD6AF5">
        <w:rPr>
          <w:rFonts w:eastAsia="Times New Roman"/>
          <w:color w:val="333333"/>
        </w:rPr>
        <w:br/>
      </w:r>
      <w:r w:rsidR="00CD6AF5" w:rsidRPr="00CD6AF5">
        <w:rPr>
          <w:rFonts w:eastAsia="Times New Roman"/>
          <w:bCs/>
          <w:color w:val="333333"/>
        </w:rPr>
        <w:t>Email:</w:t>
      </w:r>
      <w:r w:rsidR="00CD6AF5" w:rsidRPr="00CD6AF5">
        <w:rPr>
          <w:rFonts w:eastAsia="Times New Roman"/>
          <w:color w:val="333333"/>
        </w:rPr>
        <w:t> </w:t>
      </w:r>
      <w:hyperlink r:id="rId27" w:history="1">
        <w:r w:rsidR="00CD6AF5" w:rsidRPr="00352732">
          <w:rPr>
            <w:rFonts w:eastAsia="Times New Roman"/>
            <w:color w:val="auto"/>
            <w:u w:val="single"/>
          </w:rPr>
          <w:t>matias.prando@stonybrook.edu</w:t>
        </w:r>
      </w:hyperlink>
    </w:p>
    <w:p w14:paraId="7D300CD1" w14:textId="77777777" w:rsidR="00352732" w:rsidRPr="00352732" w:rsidRDefault="00352732" w:rsidP="00CD6AF5">
      <w:pPr>
        <w:shd w:val="clear" w:color="auto" w:fill="FFFFFF"/>
        <w:spacing w:after="0" w:line="240" w:lineRule="auto"/>
        <w:ind w:left="0" w:firstLine="0"/>
        <w:jc w:val="left"/>
        <w:rPr>
          <w:rFonts w:eastAsia="Times New Roman"/>
          <w:color w:val="auto"/>
        </w:rPr>
      </w:pPr>
    </w:p>
    <w:p w14:paraId="50D26E1E" w14:textId="77777777" w:rsidR="00A71B59" w:rsidRDefault="00A71B59" w:rsidP="00713BEE">
      <w:pPr>
        <w:spacing w:line="248" w:lineRule="auto"/>
        <w:ind w:left="0" w:right="5589" w:firstLine="0"/>
        <w:jc w:val="left"/>
      </w:pPr>
    </w:p>
    <w:p w14:paraId="068F996C" w14:textId="77777777" w:rsidR="00856EE1" w:rsidRPr="004C447C" w:rsidRDefault="00856EE1" w:rsidP="00DA6B14">
      <w:pPr>
        <w:pStyle w:val="Heading1"/>
      </w:pPr>
      <w:bookmarkStart w:id="9" w:name="_Toc206750028"/>
      <w:r w:rsidRPr="004C447C">
        <w:lastRenderedPageBreak/>
        <w:t>Advancing to Senior Year</w:t>
      </w:r>
      <w:bookmarkEnd w:id="9"/>
      <w:r w:rsidRPr="004C447C">
        <w:t xml:space="preserve">  </w:t>
      </w:r>
    </w:p>
    <w:p w14:paraId="4DFD66A0" w14:textId="266B4505" w:rsidR="00856EE1" w:rsidRPr="00856EE1" w:rsidRDefault="00856EE1" w:rsidP="004C447C">
      <w:pPr>
        <w:ind w:right="289"/>
        <w:jc w:val="left"/>
      </w:pPr>
      <w:r w:rsidRPr="00856EE1">
        <w:t xml:space="preserve">Students </w:t>
      </w:r>
      <w:r w:rsidR="00371672">
        <w:t xml:space="preserve">will </w:t>
      </w:r>
      <w:r w:rsidRPr="00856EE1">
        <w:t xml:space="preserve">still work with west campus Bursar and Financial aid offices but all other administrative paperwork (e.g., enrollment adjustment, leave of absence, degree dates, etc.) are processed by Traci Thompson.  (traci.thompson@stonybrook.edu, HSC, Level 2, Room 453). </w:t>
      </w:r>
    </w:p>
    <w:p w14:paraId="0D56F047" w14:textId="77777777" w:rsidR="00856EE1" w:rsidRPr="00856EE1" w:rsidRDefault="00856EE1" w:rsidP="004C447C">
      <w:pPr>
        <w:spacing w:after="0" w:line="240" w:lineRule="auto"/>
        <w:ind w:left="0" w:firstLine="0"/>
        <w:jc w:val="left"/>
        <w:rPr>
          <w:rFonts w:eastAsia="Times New Roman"/>
        </w:rPr>
      </w:pPr>
    </w:p>
    <w:p w14:paraId="5B4C99B3" w14:textId="06C1A262" w:rsidR="00856EE1" w:rsidRPr="00856EE1" w:rsidRDefault="00856EE1" w:rsidP="004C447C">
      <w:pPr>
        <w:spacing w:after="432" w:line="240" w:lineRule="auto"/>
        <w:ind w:left="0" w:firstLine="0"/>
        <w:jc w:val="left"/>
        <w:rPr>
          <w:rFonts w:eastAsia="Times New Roman"/>
        </w:rPr>
      </w:pPr>
      <w:r w:rsidRPr="00856EE1">
        <w:rPr>
          <w:rFonts w:eastAsia="Times New Roman"/>
        </w:rPr>
        <w:t>While there is no formal application process, all students must complete the following requirements</w:t>
      </w:r>
      <w:r w:rsidR="00371672">
        <w:rPr>
          <w:rFonts w:eastAsia="Times New Roman"/>
        </w:rPr>
        <w:t xml:space="preserve"> by</w:t>
      </w:r>
      <w:r w:rsidRPr="00856EE1">
        <w:rPr>
          <w:rFonts w:eastAsia="Times New Roman"/>
        </w:rPr>
        <w:t xml:space="preserve"> the spring prior to advanc</w:t>
      </w:r>
      <w:r>
        <w:rPr>
          <w:rFonts w:eastAsia="Times New Roman"/>
        </w:rPr>
        <w:t xml:space="preserve">ement to the </w:t>
      </w:r>
      <w:r w:rsidRPr="00856EE1">
        <w:rPr>
          <w:rFonts w:eastAsia="Times New Roman"/>
        </w:rPr>
        <w:t>senior year curriculum. </w:t>
      </w:r>
    </w:p>
    <w:p w14:paraId="24B153ED" w14:textId="77777777" w:rsidR="00856EE1" w:rsidRPr="00A71B59" w:rsidRDefault="00856EE1" w:rsidP="004C447C">
      <w:pPr>
        <w:spacing w:after="432" w:line="240" w:lineRule="auto"/>
        <w:ind w:left="0" w:firstLine="0"/>
        <w:jc w:val="left"/>
        <w:rPr>
          <w:rFonts w:eastAsia="Times New Roman"/>
        </w:rPr>
      </w:pPr>
      <w:r w:rsidRPr="00A71B59">
        <w:rPr>
          <w:rFonts w:eastAsia="Times New Roman"/>
        </w:rPr>
        <w:t>91 credits with a minimum grade point average of 2.0 including the following: </w:t>
      </w:r>
    </w:p>
    <w:p w14:paraId="41ED7427" w14:textId="77777777" w:rsidR="00856EE1" w:rsidRPr="00A71B59" w:rsidRDefault="00856EE1" w:rsidP="008278D7">
      <w:pPr>
        <w:numPr>
          <w:ilvl w:val="0"/>
          <w:numId w:val="11"/>
        </w:numPr>
        <w:tabs>
          <w:tab w:val="num" w:pos="1440"/>
        </w:tabs>
        <w:spacing w:after="0" w:line="240" w:lineRule="auto"/>
        <w:jc w:val="left"/>
        <w:rPr>
          <w:rFonts w:eastAsia="Times New Roman"/>
        </w:rPr>
      </w:pPr>
      <w:r w:rsidRPr="00A71B59">
        <w:rPr>
          <w:rFonts w:eastAsia="Times New Roman"/>
        </w:rPr>
        <w:t>All S.B.C. requirements, with the exception of TECH, ESI, CER, DIV, SPK and WRTD</w:t>
      </w:r>
    </w:p>
    <w:p w14:paraId="4D8DD9D4" w14:textId="77777777" w:rsidR="00856EE1" w:rsidRPr="00A71B59" w:rsidRDefault="00856EE1" w:rsidP="008278D7">
      <w:pPr>
        <w:numPr>
          <w:ilvl w:val="0"/>
          <w:numId w:val="11"/>
        </w:numPr>
        <w:tabs>
          <w:tab w:val="num" w:pos="1440"/>
        </w:tabs>
        <w:spacing w:after="0" w:line="240" w:lineRule="auto"/>
        <w:jc w:val="left"/>
        <w:rPr>
          <w:rFonts w:eastAsia="Times New Roman"/>
        </w:rPr>
      </w:pPr>
      <w:r w:rsidRPr="00A71B59">
        <w:rPr>
          <w:rFonts w:eastAsia="Times New Roman"/>
        </w:rPr>
        <w:t>A minimum of 16 credits of natural science coursework*, including HAN 200 and HAN 202 (BIO 203/ANP 300 or other equivalent anatomy and physiology courses) </w:t>
      </w:r>
    </w:p>
    <w:p w14:paraId="55EA75CD" w14:textId="77777777" w:rsidR="00856EE1" w:rsidRPr="00A71B59" w:rsidRDefault="00856EE1" w:rsidP="008278D7">
      <w:pPr>
        <w:numPr>
          <w:ilvl w:val="0"/>
          <w:numId w:val="11"/>
        </w:numPr>
        <w:tabs>
          <w:tab w:val="num" w:pos="1440"/>
        </w:tabs>
        <w:spacing w:after="0" w:line="240" w:lineRule="auto"/>
        <w:jc w:val="left"/>
        <w:rPr>
          <w:rFonts w:eastAsia="Times New Roman"/>
        </w:rPr>
      </w:pPr>
      <w:r w:rsidRPr="00A71B59">
        <w:rPr>
          <w:rFonts w:eastAsia="Times New Roman"/>
        </w:rPr>
        <w:t>21 credits of related electives* including HAN 251 and HAN 312. Any natural science course taken beyond the minimum requirement of 16 credits can also satisfy the related electives requirement.</w:t>
      </w:r>
    </w:p>
    <w:p w14:paraId="1EB626DF" w14:textId="77777777" w:rsidR="00856EE1" w:rsidRPr="00A71B59" w:rsidRDefault="00856EE1" w:rsidP="008278D7">
      <w:pPr>
        <w:numPr>
          <w:ilvl w:val="1"/>
          <w:numId w:val="11"/>
        </w:numPr>
        <w:spacing w:after="0" w:line="240" w:lineRule="auto"/>
        <w:jc w:val="left"/>
        <w:rPr>
          <w:rFonts w:eastAsia="Times New Roman"/>
        </w:rPr>
      </w:pPr>
      <w:r w:rsidRPr="00A71B59">
        <w:rPr>
          <w:rFonts w:eastAsia="Times New Roman"/>
        </w:rPr>
        <w:t xml:space="preserve">Grade of C or higher in HAN 251 no later than summer session 1 to advance. </w:t>
      </w:r>
    </w:p>
    <w:p w14:paraId="4CFDF3FB" w14:textId="77777777" w:rsidR="00856EE1" w:rsidRPr="00A71B59" w:rsidRDefault="00856EE1" w:rsidP="008278D7">
      <w:pPr>
        <w:numPr>
          <w:ilvl w:val="0"/>
          <w:numId w:val="11"/>
        </w:numPr>
        <w:tabs>
          <w:tab w:val="num" w:pos="1440"/>
        </w:tabs>
        <w:spacing w:after="0" w:line="240" w:lineRule="auto"/>
        <w:jc w:val="left"/>
        <w:rPr>
          <w:rFonts w:eastAsia="Times New Roman"/>
        </w:rPr>
      </w:pPr>
      <w:r w:rsidRPr="00A71B59">
        <w:rPr>
          <w:rFonts w:eastAsia="Times New Roman"/>
        </w:rPr>
        <w:t>10 upper-division credits (300 and 400 level courses). Can be met with any course (S.B.C., natural science, or related electives requirements). </w:t>
      </w:r>
    </w:p>
    <w:p w14:paraId="4585BC26" w14:textId="77777777" w:rsidR="00856EE1" w:rsidRPr="00A71B59" w:rsidRDefault="00856EE1" w:rsidP="008278D7">
      <w:pPr>
        <w:numPr>
          <w:ilvl w:val="0"/>
          <w:numId w:val="11"/>
        </w:numPr>
        <w:tabs>
          <w:tab w:val="num" w:pos="1440"/>
        </w:tabs>
        <w:spacing w:after="0" w:line="240" w:lineRule="auto"/>
        <w:jc w:val="left"/>
        <w:rPr>
          <w:rFonts w:eastAsia="Times New Roman"/>
        </w:rPr>
      </w:pPr>
      <w:r w:rsidRPr="00A71B59">
        <w:rPr>
          <w:rFonts w:eastAsia="Times New Roman"/>
        </w:rPr>
        <w:t>No grades of incomplete on the transcript</w:t>
      </w:r>
    </w:p>
    <w:p w14:paraId="368FE116" w14:textId="77777777" w:rsidR="00856EE1" w:rsidRPr="00A71B59" w:rsidRDefault="00856EE1" w:rsidP="008278D7">
      <w:pPr>
        <w:numPr>
          <w:ilvl w:val="0"/>
          <w:numId w:val="11"/>
        </w:numPr>
        <w:tabs>
          <w:tab w:val="num" w:pos="1440"/>
        </w:tabs>
        <w:spacing w:after="0" w:line="240" w:lineRule="auto"/>
        <w:jc w:val="left"/>
        <w:rPr>
          <w:rFonts w:eastAsia="Times New Roman"/>
        </w:rPr>
      </w:pPr>
      <w:r w:rsidRPr="00A71B59">
        <w:rPr>
          <w:rFonts w:eastAsia="Times New Roman"/>
        </w:rPr>
        <w:t xml:space="preserve">Grade of C or higher in WRT 102 </w:t>
      </w:r>
    </w:p>
    <w:p w14:paraId="48BAD651" w14:textId="4246CDE2" w:rsidR="00856EE1" w:rsidRPr="00A71B59" w:rsidRDefault="008138B4" w:rsidP="004C447C">
      <w:pPr>
        <w:spacing w:after="0" w:line="240" w:lineRule="auto"/>
        <w:ind w:left="360" w:firstLine="0"/>
        <w:jc w:val="left"/>
        <w:rPr>
          <w:rFonts w:eastAsia="Times New Roman"/>
        </w:rPr>
      </w:pPr>
      <w:r w:rsidRPr="00A71B59">
        <w:rPr>
          <w:rFonts w:eastAsia="Times New Roman"/>
        </w:rPr>
        <w:t>Note:</w:t>
      </w:r>
      <w:r w:rsidR="00371672">
        <w:rPr>
          <w:rFonts w:eastAsia="Times New Roman"/>
        </w:rPr>
        <w:t xml:space="preserve"> </w:t>
      </w:r>
      <w:r w:rsidR="00856EE1" w:rsidRPr="00A71B59">
        <w:rPr>
          <w:rFonts w:eastAsia="Times New Roman"/>
        </w:rPr>
        <w:t>*a grade of C or better is required in all courses used towards major requirements.</w:t>
      </w:r>
    </w:p>
    <w:p w14:paraId="0DD0BFE7" w14:textId="6540B464" w:rsidR="00856EE1" w:rsidRPr="00856EE1" w:rsidRDefault="00856EE1" w:rsidP="00AB2790">
      <w:pPr>
        <w:spacing w:before="100" w:beforeAutospacing="1" w:after="100" w:afterAutospacing="1"/>
        <w:ind w:right="289"/>
        <w:jc w:val="left"/>
      </w:pPr>
      <w:r w:rsidRPr="00856EE1">
        <w:t>Once a student is advanced to the Health Science senior year (i.e., when the unofficial transcript under the “program” section states “Bachelor of Science”), they become a SHP student. See the SHP student handbook for more details</w:t>
      </w:r>
      <w:r w:rsidR="008138B4">
        <w:t>.</w:t>
      </w:r>
      <w:r w:rsidR="000328A0" w:rsidRPr="00856EE1">
        <w:t xml:space="preserve"> </w:t>
      </w:r>
    </w:p>
    <w:p w14:paraId="1C5EB2F9" w14:textId="3A6E3F01" w:rsidR="00856EE1" w:rsidRPr="00856EE1" w:rsidRDefault="00856EE1" w:rsidP="00B5169F">
      <w:pPr>
        <w:spacing w:before="100" w:beforeAutospacing="1" w:after="100" w:afterAutospacing="1"/>
        <w:ind w:right="289"/>
        <w:jc w:val="left"/>
      </w:pPr>
      <w:r w:rsidRPr="00856EE1">
        <w:t xml:space="preserve">Under special circumstances, the program director, may allow a student to advance to senior year status missing a prerequisite (e.g., Stony Brook Curriculum, Health Science prerequisites, </w:t>
      </w:r>
      <w:r w:rsidR="00371672">
        <w:t>or</w:t>
      </w:r>
      <w:r w:rsidR="00371672" w:rsidRPr="00856EE1">
        <w:t xml:space="preserve"> </w:t>
      </w:r>
      <w:r w:rsidRPr="00856EE1">
        <w:t>other major requirements, etc.). It remains the students’ responsibility to complete all requirements in a timely manner before May or August graduation.</w:t>
      </w:r>
      <w:r w:rsidRPr="00856EE1">
        <w:rPr>
          <w:b/>
        </w:rPr>
        <w:t xml:space="preserve"> </w:t>
      </w:r>
      <w:r w:rsidR="00A71B59">
        <w:rPr>
          <w:b/>
        </w:rPr>
        <w:t xml:space="preserve">If a student is advanced missing a graduation requirement, they are not eligible to apply to one of the clinical concentrations of study. </w:t>
      </w:r>
    </w:p>
    <w:p w14:paraId="4AB030C1" w14:textId="3273E514" w:rsidR="00856EE1" w:rsidRPr="008138B4" w:rsidRDefault="00856EE1" w:rsidP="004C447C">
      <w:pPr>
        <w:ind w:left="-5" w:right="289"/>
        <w:jc w:val="left"/>
        <w:rPr>
          <w:shd w:val="clear" w:color="auto" w:fill="FDFDFD"/>
        </w:rPr>
      </w:pPr>
      <w:r w:rsidRPr="008138B4">
        <w:rPr>
          <w:shd w:val="clear" w:color="auto" w:fill="FDFDFD"/>
        </w:rPr>
        <w:t xml:space="preserve">Students have 3 attempts to pass HAN 200, HAN 202, HAN 251, HAN 312 with the letter grade of C or better, withdrawing from the course is considered an attempt. If a student cannot pass the course after 3 attempts, </w:t>
      </w:r>
      <w:r w:rsidR="00371672">
        <w:rPr>
          <w:shd w:val="clear" w:color="auto" w:fill="FDFDFD"/>
        </w:rPr>
        <w:t>they</w:t>
      </w:r>
      <w:r w:rsidRPr="008138B4">
        <w:rPr>
          <w:shd w:val="clear" w:color="auto" w:fill="FDFDFD"/>
        </w:rPr>
        <w:t xml:space="preserve"> will be required to change their major.</w:t>
      </w:r>
    </w:p>
    <w:p w14:paraId="322B5CCA" w14:textId="77777777" w:rsidR="00856EE1" w:rsidRDefault="00856EE1" w:rsidP="004C447C">
      <w:pPr>
        <w:ind w:left="-5" w:right="289"/>
        <w:jc w:val="left"/>
        <w:rPr>
          <w:sz w:val="21"/>
          <w:szCs w:val="21"/>
          <w:shd w:val="clear" w:color="auto" w:fill="FDFDFD"/>
        </w:rPr>
      </w:pPr>
    </w:p>
    <w:p w14:paraId="6B1E508E" w14:textId="779EF2AE" w:rsidR="000B2082" w:rsidRDefault="00856EE1" w:rsidP="004C447C">
      <w:pPr>
        <w:ind w:left="-5" w:right="289"/>
        <w:jc w:val="left"/>
      </w:pPr>
      <w:r w:rsidRPr="00856EE1">
        <w:t xml:space="preserve">Students must resolve any grades of “Incomplete (“I”) prior to advancing to the senior year. Students that receive a grade of “I” after advancement will be in jeopardy of losing their senior year status. </w:t>
      </w:r>
    </w:p>
    <w:p w14:paraId="153DD85D" w14:textId="77777777" w:rsidR="00FE2279" w:rsidRPr="00DA6B14" w:rsidRDefault="00FE2279" w:rsidP="00FE2279">
      <w:pPr>
        <w:spacing w:before="100" w:beforeAutospacing="1"/>
        <w:ind w:left="0" w:right="289" w:firstLine="0"/>
        <w:jc w:val="left"/>
        <w:rPr>
          <w:b/>
        </w:rPr>
      </w:pPr>
      <w:r w:rsidRPr="00DA6B14">
        <w:rPr>
          <w:b/>
        </w:rPr>
        <w:t xml:space="preserve">Once a student is advanced to their senior year, Health Science becomes the first major automatically. </w:t>
      </w:r>
    </w:p>
    <w:p w14:paraId="27D0EDC1" w14:textId="77777777" w:rsidR="00FE2279" w:rsidRDefault="00FE2279" w:rsidP="004C447C">
      <w:pPr>
        <w:ind w:left="-5" w:right="289"/>
        <w:jc w:val="left"/>
      </w:pPr>
    </w:p>
    <w:p w14:paraId="760C3CA5" w14:textId="77777777" w:rsidR="00A71B59" w:rsidRDefault="00A71B59" w:rsidP="00713BEE">
      <w:pPr>
        <w:ind w:left="0" w:right="289" w:firstLine="0"/>
        <w:jc w:val="left"/>
      </w:pPr>
    </w:p>
    <w:p w14:paraId="538CCDF7" w14:textId="00C1E551" w:rsidR="002B74DD" w:rsidRPr="004C447C" w:rsidRDefault="00856EE1" w:rsidP="00DA6B14">
      <w:pPr>
        <w:pStyle w:val="Heading1"/>
      </w:pPr>
      <w:bookmarkStart w:id="10" w:name="_Toc206750029"/>
      <w:r w:rsidRPr="004C447C">
        <w:t xml:space="preserve">Health Science </w:t>
      </w:r>
      <w:r w:rsidR="002B74DD" w:rsidRPr="004C447C">
        <w:t>Technical Standards</w:t>
      </w:r>
      <w:bookmarkEnd w:id="10"/>
      <w:r w:rsidR="002B74DD" w:rsidRPr="004C447C">
        <w:t xml:space="preserve"> </w:t>
      </w:r>
    </w:p>
    <w:p w14:paraId="1E317565" w14:textId="77777777" w:rsidR="002B74DD" w:rsidRPr="002B74DD" w:rsidRDefault="002B74DD" w:rsidP="004C447C">
      <w:pPr>
        <w:jc w:val="left"/>
      </w:pPr>
      <w:r w:rsidRPr="002B74DD">
        <w:t>Technical standards of the major's learning communities, student must be able to:</w:t>
      </w:r>
    </w:p>
    <w:p w14:paraId="6A7173F0" w14:textId="6B306E96" w:rsidR="002B74DD" w:rsidRPr="002B74DD" w:rsidRDefault="002B74DD" w:rsidP="008278D7">
      <w:pPr>
        <w:pStyle w:val="ListParagraph"/>
        <w:numPr>
          <w:ilvl w:val="0"/>
          <w:numId w:val="15"/>
        </w:numPr>
        <w:jc w:val="left"/>
      </w:pPr>
      <w:r w:rsidRPr="002B74DD">
        <w:t>actively engage in spontaneous class discussions with random calling during discussions;</w:t>
      </w:r>
    </w:p>
    <w:p w14:paraId="1D79ACA2" w14:textId="370FD756" w:rsidR="002B74DD" w:rsidRPr="002B74DD" w:rsidRDefault="002B74DD" w:rsidP="008278D7">
      <w:pPr>
        <w:pStyle w:val="ListParagraph"/>
        <w:numPr>
          <w:ilvl w:val="0"/>
          <w:numId w:val="15"/>
        </w:numPr>
        <w:jc w:val="left"/>
      </w:pPr>
      <w:r w:rsidRPr="002B74DD">
        <w:lastRenderedPageBreak/>
        <w:t>participate effectively in diverse groups and spontaneous peer collaboration activities;</w:t>
      </w:r>
    </w:p>
    <w:p w14:paraId="5FE092A6" w14:textId="27497048" w:rsidR="002B74DD" w:rsidRDefault="002B74DD" w:rsidP="008278D7">
      <w:pPr>
        <w:pStyle w:val="ListParagraph"/>
        <w:numPr>
          <w:ilvl w:val="0"/>
          <w:numId w:val="15"/>
        </w:numPr>
        <w:jc w:val="left"/>
      </w:pPr>
      <w:r w:rsidRPr="002B74DD">
        <w:t>effectively deliver a variety of oral presentations.</w:t>
      </w:r>
    </w:p>
    <w:p w14:paraId="476531D4" w14:textId="137C25B8" w:rsidR="005345D2" w:rsidRDefault="005345D2" w:rsidP="005345D2">
      <w:pPr>
        <w:jc w:val="left"/>
      </w:pPr>
    </w:p>
    <w:p w14:paraId="1EBEB22B" w14:textId="772D9B7E" w:rsidR="00856EE1" w:rsidRDefault="002B74DD" w:rsidP="00DA6B14">
      <w:pPr>
        <w:pStyle w:val="Heading1"/>
      </w:pPr>
      <w:r w:rsidRPr="004C447C">
        <w:t xml:space="preserve"> </w:t>
      </w:r>
      <w:bookmarkStart w:id="11" w:name="_Hlk170229931"/>
      <w:bookmarkStart w:id="12" w:name="_Toc206750030"/>
      <w:r w:rsidRPr="004C447C">
        <w:t xml:space="preserve">Health Science </w:t>
      </w:r>
      <w:r w:rsidR="00856EE1" w:rsidRPr="004C447C">
        <w:t xml:space="preserve">Curriculum </w:t>
      </w:r>
      <w:bookmarkEnd w:id="11"/>
      <w:r w:rsidR="004C447C">
        <w:t>– Fall semester</w:t>
      </w:r>
      <w:bookmarkEnd w:id="12"/>
      <w:r w:rsidR="004C447C">
        <w:t xml:space="preserve"> </w:t>
      </w:r>
    </w:p>
    <w:p w14:paraId="376F3F7E" w14:textId="4AB5F8CE" w:rsidR="008165A3" w:rsidRDefault="008165A3" w:rsidP="008165A3">
      <w:pPr>
        <w:pStyle w:val="ListParagraph"/>
        <w:spacing w:before="100" w:beforeAutospacing="1" w:after="0" w:line="240" w:lineRule="auto"/>
        <w:ind w:left="360" w:firstLine="0"/>
        <w:jc w:val="left"/>
        <w:textAlignment w:val="baseline"/>
      </w:pPr>
      <w:r w:rsidRPr="00856EE1">
        <w:t>The fall semester of the major's senior year curriculum, requires fulltime enrollment in </w:t>
      </w:r>
      <w:r w:rsidRPr="00856EE1">
        <w:rPr>
          <w:i/>
          <w:iCs/>
        </w:rPr>
        <w:t>learning communities</w:t>
      </w:r>
      <w:r w:rsidRPr="00856EE1">
        <w:t> (</w:t>
      </w:r>
      <w:r w:rsidRPr="00856EE1">
        <w:rPr>
          <w:u w:val="single"/>
        </w:rPr>
        <w:t>students must enroll in 15 credits of core health science courses within the same section</w:t>
      </w:r>
      <w:r w:rsidR="00995FA6">
        <w:rPr>
          <w:u w:val="single"/>
        </w:rPr>
        <w:t>/track</w:t>
      </w:r>
      <w:r w:rsidRPr="00856EE1">
        <w:rPr>
          <w:u w:val="single"/>
        </w:rPr>
        <w:t> – no exceptions are granted)</w:t>
      </w:r>
      <w:r w:rsidRPr="00856EE1">
        <w:t>. Senior year curriculum requires mandatory attendance and for students to be actively engaged in class, participate effectively in group projects, and deliver verbal presentations.</w:t>
      </w:r>
    </w:p>
    <w:p w14:paraId="2BB3187A" w14:textId="77777777" w:rsidR="00CD6AF5" w:rsidRPr="00CD6AF5" w:rsidRDefault="00CD6AF5" w:rsidP="00CD6AF5"/>
    <w:p w14:paraId="5784D2DE" w14:textId="2AC3D38A" w:rsidR="00307DA7" w:rsidRPr="006C3995" w:rsidRDefault="00307DA7" w:rsidP="00CD6AF5">
      <w:pPr>
        <w:pStyle w:val="Heading2"/>
        <w:rPr>
          <w:szCs w:val="28"/>
        </w:rPr>
      </w:pPr>
      <w:bookmarkStart w:id="13" w:name="_Toc206750031"/>
      <w:r w:rsidRPr="006C3995">
        <w:rPr>
          <w:szCs w:val="28"/>
        </w:rPr>
        <w:t xml:space="preserve">Required </w:t>
      </w:r>
      <w:r w:rsidR="00CD6AF5" w:rsidRPr="006C3995">
        <w:rPr>
          <w:szCs w:val="28"/>
        </w:rPr>
        <w:t>Core Courses</w:t>
      </w:r>
      <w:bookmarkEnd w:id="13"/>
      <w:r w:rsidR="00CD6AF5" w:rsidRPr="006C3995">
        <w:rPr>
          <w:szCs w:val="28"/>
        </w:rPr>
        <w:t xml:space="preserve"> </w:t>
      </w:r>
    </w:p>
    <w:p w14:paraId="32CEA9CD" w14:textId="1823A989" w:rsidR="00307DA7" w:rsidRPr="006C3995" w:rsidRDefault="00307DA7" w:rsidP="008278D7">
      <w:pPr>
        <w:pStyle w:val="ListParagraph"/>
        <w:numPr>
          <w:ilvl w:val="0"/>
          <w:numId w:val="25"/>
        </w:numPr>
        <w:spacing w:after="0" w:line="240" w:lineRule="auto"/>
        <w:jc w:val="left"/>
        <w:textAlignment w:val="baseline"/>
        <w:rPr>
          <w:rFonts w:eastAsia="Times New Roman"/>
        </w:rPr>
      </w:pPr>
      <w:r w:rsidRPr="006C3995">
        <w:rPr>
          <w:rFonts w:eastAsia="Times New Roman"/>
          <w:color w:val="1D2758"/>
          <w:bdr w:val="none" w:sz="0" w:space="0" w:color="auto" w:frame="1"/>
        </w:rPr>
        <w:t>HAN 300 - Health Care Issues</w:t>
      </w:r>
      <w:r w:rsidR="006C3995">
        <w:rPr>
          <w:rFonts w:eastAsia="Times New Roman"/>
          <w:color w:val="1D2758"/>
          <w:bdr w:val="none" w:sz="0" w:space="0" w:color="auto" w:frame="1"/>
        </w:rPr>
        <w:t>,</w:t>
      </w:r>
      <w:r w:rsidRPr="006C3995">
        <w:rPr>
          <w:rFonts w:eastAsia="Times New Roman"/>
          <w:bdr w:val="none" w:sz="0" w:space="0" w:color="auto" w:frame="1"/>
        </w:rPr>
        <w:t> </w:t>
      </w:r>
      <w:r w:rsidRPr="006C3995">
        <w:rPr>
          <w:rFonts w:eastAsia="Times New Roman"/>
          <w:bCs/>
          <w:bdr w:val="none" w:sz="0" w:space="0" w:color="auto" w:frame="1"/>
        </w:rPr>
        <w:t>3 credits</w:t>
      </w:r>
    </w:p>
    <w:p w14:paraId="3D54DBBE" w14:textId="2B2BBCCB" w:rsidR="00307DA7" w:rsidRPr="006C3995" w:rsidRDefault="00E14CFC" w:rsidP="008278D7">
      <w:pPr>
        <w:pStyle w:val="ListParagraph"/>
        <w:numPr>
          <w:ilvl w:val="0"/>
          <w:numId w:val="25"/>
        </w:numPr>
        <w:spacing w:after="0" w:line="240" w:lineRule="auto"/>
        <w:jc w:val="left"/>
        <w:textAlignment w:val="baseline"/>
        <w:rPr>
          <w:rFonts w:eastAsia="Times New Roman"/>
        </w:rPr>
      </w:pPr>
      <w:hyperlink r:id="rId28" w:history="1">
        <w:r w:rsidR="00307DA7" w:rsidRPr="006C3995">
          <w:rPr>
            <w:rFonts w:eastAsia="Times New Roman"/>
            <w:color w:val="1D2758"/>
            <w:bdr w:val="none" w:sz="0" w:space="0" w:color="auto" w:frame="1"/>
          </w:rPr>
          <w:t>HAN 333 - Communication Skills</w:t>
        </w:r>
      </w:hyperlink>
      <w:r w:rsidR="006C3995">
        <w:rPr>
          <w:rFonts w:eastAsia="Times New Roman"/>
          <w:bdr w:val="none" w:sz="0" w:space="0" w:color="auto" w:frame="1"/>
        </w:rPr>
        <w:t>,</w:t>
      </w:r>
      <w:r w:rsidR="00307DA7" w:rsidRPr="006C3995">
        <w:rPr>
          <w:rFonts w:eastAsia="Times New Roman"/>
          <w:bdr w:val="none" w:sz="0" w:space="0" w:color="auto" w:frame="1"/>
        </w:rPr>
        <w:t> </w:t>
      </w:r>
      <w:r w:rsidR="00307DA7" w:rsidRPr="006C3995">
        <w:rPr>
          <w:rFonts w:eastAsia="Times New Roman"/>
          <w:bCs/>
          <w:bdr w:val="none" w:sz="0" w:space="0" w:color="auto" w:frame="1"/>
        </w:rPr>
        <w:t>3 credits</w:t>
      </w:r>
    </w:p>
    <w:p w14:paraId="7B7ED053" w14:textId="47F69149" w:rsidR="00307DA7" w:rsidRPr="006C3995" w:rsidRDefault="00E14CFC" w:rsidP="008278D7">
      <w:pPr>
        <w:pStyle w:val="ListParagraph"/>
        <w:numPr>
          <w:ilvl w:val="0"/>
          <w:numId w:val="25"/>
        </w:numPr>
        <w:spacing w:after="0" w:line="240" w:lineRule="auto"/>
        <w:jc w:val="left"/>
        <w:textAlignment w:val="baseline"/>
        <w:rPr>
          <w:rFonts w:eastAsia="Times New Roman"/>
        </w:rPr>
      </w:pPr>
      <w:hyperlink r:id="rId29" w:history="1">
        <w:r w:rsidR="00307DA7" w:rsidRPr="006C3995">
          <w:rPr>
            <w:rFonts w:eastAsia="Times New Roman"/>
            <w:color w:val="1D2758"/>
            <w:bdr w:val="none" w:sz="0" w:space="0" w:color="auto" w:frame="1"/>
          </w:rPr>
          <w:t>HAN 335 - Professional Ethics</w:t>
        </w:r>
      </w:hyperlink>
      <w:r w:rsidR="006C3995">
        <w:rPr>
          <w:rFonts w:eastAsia="Times New Roman"/>
          <w:bdr w:val="none" w:sz="0" w:space="0" w:color="auto" w:frame="1"/>
        </w:rPr>
        <w:t>,</w:t>
      </w:r>
      <w:r w:rsidR="00307DA7" w:rsidRPr="006C3995">
        <w:rPr>
          <w:rFonts w:eastAsia="Times New Roman"/>
          <w:bdr w:val="none" w:sz="0" w:space="0" w:color="auto" w:frame="1"/>
        </w:rPr>
        <w:t> </w:t>
      </w:r>
      <w:r w:rsidR="00307DA7" w:rsidRPr="006C3995">
        <w:rPr>
          <w:rFonts w:eastAsia="Times New Roman"/>
          <w:bCs/>
          <w:bdr w:val="none" w:sz="0" w:space="0" w:color="auto" w:frame="1"/>
        </w:rPr>
        <w:t>3 credits</w:t>
      </w:r>
    </w:p>
    <w:p w14:paraId="4B0B0B38" w14:textId="593079AE" w:rsidR="00307DA7" w:rsidRPr="006C3995" w:rsidRDefault="00E14CFC" w:rsidP="008278D7">
      <w:pPr>
        <w:pStyle w:val="ListParagraph"/>
        <w:numPr>
          <w:ilvl w:val="0"/>
          <w:numId w:val="25"/>
        </w:numPr>
        <w:spacing w:after="0" w:line="240" w:lineRule="auto"/>
        <w:jc w:val="left"/>
        <w:textAlignment w:val="baseline"/>
        <w:rPr>
          <w:rFonts w:eastAsia="Times New Roman"/>
        </w:rPr>
      </w:pPr>
      <w:hyperlink r:id="rId30" w:history="1">
        <w:r w:rsidR="00307DA7" w:rsidRPr="006C3995">
          <w:rPr>
            <w:rFonts w:eastAsia="Times New Roman"/>
            <w:color w:val="1D2758"/>
            <w:bdr w:val="none" w:sz="0" w:space="0" w:color="auto" w:frame="1"/>
          </w:rPr>
          <w:t>HAN 364 - Issues in Health Care Informatics</w:t>
        </w:r>
      </w:hyperlink>
      <w:r w:rsidR="006C3995">
        <w:rPr>
          <w:rFonts w:eastAsia="Times New Roman"/>
          <w:bdr w:val="none" w:sz="0" w:space="0" w:color="auto" w:frame="1"/>
        </w:rPr>
        <w:t>,</w:t>
      </w:r>
      <w:r w:rsidR="00307DA7" w:rsidRPr="006C3995">
        <w:rPr>
          <w:rFonts w:eastAsia="Times New Roman"/>
          <w:bdr w:val="none" w:sz="0" w:space="0" w:color="auto" w:frame="1"/>
        </w:rPr>
        <w:t> </w:t>
      </w:r>
      <w:r w:rsidR="00307DA7" w:rsidRPr="006C3995">
        <w:rPr>
          <w:rFonts w:eastAsia="Times New Roman"/>
          <w:bCs/>
          <w:bdr w:val="none" w:sz="0" w:space="0" w:color="auto" w:frame="1"/>
        </w:rPr>
        <w:t>3 credits</w:t>
      </w:r>
    </w:p>
    <w:p w14:paraId="01BA41FB" w14:textId="33B8F216" w:rsidR="00307DA7" w:rsidRPr="006C3995" w:rsidRDefault="00E14CFC" w:rsidP="008278D7">
      <w:pPr>
        <w:pStyle w:val="ListParagraph"/>
        <w:numPr>
          <w:ilvl w:val="0"/>
          <w:numId w:val="25"/>
        </w:numPr>
        <w:spacing w:after="0" w:line="240" w:lineRule="auto"/>
        <w:jc w:val="left"/>
        <w:textAlignment w:val="baseline"/>
        <w:rPr>
          <w:rFonts w:eastAsia="Times New Roman"/>
        </w:rPr>
      </w:pPr>
      <w:hyperlink r:id="rId31" w:history="1">
        <w:r w:rsidR="00307DA7" w:rsidRPr="006C3995">
          <w:rPr>
            <w:rFonts w:eastAsia="Times New Roman"/>
            <w:color w:val="1D2758"/>
            <w:bdr w:val="none" w:sz="0" w:space="0" w:color="auto" w:frame="1"/>
          </w:rPr>
          <w:t>HAN 383 - Scholarly Writing in Health Science</w:t>
        </w:r>
      </w:hyperlink>
      <w:r w:rsidR="006C3995">
        <w:rPr>
          <w:rFonts w:eastAsia="Times New Roman"/>
          <w:bdr w:val="none" w:sz="0" w:space="0" w:color="auto" w:frame="1"/>
        </w:rPr>
        <w:t>,</w:t>
      </w:r>
      <w:r w:rsidR="00307DA7" w:rsidRPr="006C3995">
        <w:rPr>
          <w:rFonts w:eastAsia="Times New Roman"/>
          <w:bdr w:val="none" w:sz="0" w:space="0" w:color="auto" w:frame="1"/>
        </w:rPr>
        <w:t> </w:t>
      </w:r>
      <w:r w:rsidR="00307DA7" w:rsidRPr="006C3995">
        <w:rPr>
          <w:rFonts w:eastAsia="Times New Roman"/>
          <w:bCs/>
          <w:bdr w:val="none" w:sz="0" w:space="0" w:color="auto" w:frame="1"/>
        </w:rPr>
        <w:t>3 credits</w:t>
      </w:r>
    </w:p>
    <w:p w14:paraId="45691EF2" w14:textId="77777777" w:rsidR="00307DA7" w:rsidRPr="006C3995" w:rsidRDefault="00307DA7" w:rsidP="00307DA7">
      <w:pPr>
        <w:pStyle w:val="ListParagraph"/>
        <w:spacing w:after="0" w:line="240" w:lineRule="auto"/>
        <w:ind w:left="360" w:firstLine="0"/>
        <w:jc w:val="left"/>
        <w:textAlignment w:val="baseline"/>
        <w:rPr>
          <w:rFonts w:eastAsia="Times New Roman"/>
        </w:rPr>
      </w:pPr>
    </w:p>
    <w:p w14:paraId="6181FD78" w14:textId="77777777" w:rsidR="00307DA7" w:rsidRPr="006C3995" w:rsidRDefault="00307DA7" w:rsidP="00307DA7">
      <w:pPr>
        <w:pStyle w:val="Heading2"/>
        <w:rPr>
          <w:szCs w:val="28"/>
        </w:rPr>
      </w:pPr>
      <w:bookmarkStart w:id="14" w:name="electivefallcourses"/>
      <w:bookmarkStart w:id="15" w:name="_Toc206750032"/>
      <w:bookmarkEnd w:id="14"/>
      <w:r w:rsidRPr="006C3995">
        <w:rPr>
          <w:szCs w:val="28"/>
        </w:rPr>
        <w:t>Elective Fall Courses</w:t>
      </w:r>
      <w:bookmarkEnd w:id="15"/>
    </w:p>
    <w:p w14:paraId="536E497F" w14:textId="77E5D93E" w:rsidR="00307DA7" w:rsidRPr="006C3995" w:rsidRDefault="00307DA7" w:rsidP="008278D7">
      <w:pPr>
        <w:pStyle w:val="ListParagraph"/>
        <w:numPr>
          <w:ilvl w:val="0"/>
          <w:numId w:val="26"/>
        </w:numPr>
        <w:spacing w:after="0" w:line="240" w:lineRule="auto"/>
        <w:jc w:val="left"/>
        <w:textAlignment w:val="baseline"/>
        <w:rPr>
          <w:rFonts w:eastAsia="Times New Roman"/>
        </w:rPr>
      </w:pPr>
      <w:r w:rsidRPr="006C3995">
        <w:rPr>
          <w:rFonts w:eastAsia="Times New Roman"/>
          <w:color w:val="1D2758"/>
          <w:bdr w:val="none" w:sz="0" w:space="0" w:color="auto" w:frame="1"/>
        </w:rPr>
        <w:t>HAN 311 </w:t>
      </w:r>
      <w:r w:rsidR="006C3995">
        <w:rPr>
          <w:rFonts w:eastAsia="Times New Roman"/>
          <w:color w:val="1D2758"/>
          <w:bdr w:val="none" w:sz="0" w:space="0" w:color="auto" w:frame="1"/>
        </w:rPr>
        <w:t>–</w:t>
      </w:r>
      <w:r w:rsidRPr="006C3995">
        <w:rPr>
          <w:rFonts w:eastAsia="Times New Roman"/>
          <w:color w:val="1D2758"/>
          <w:bdr w:val="none" w:sz="0" w:space="0" w:color="auto" w:frame="1"/>
        </w:rPr>
        <w:t> Kinesiology</w:t>
      </w:r>
      <w:r w:rsidR="006C3995">
        <w:rPr>
          <w:rFonts w:eastAsia="Times New Roman"/>
          <w:color w:val="1D2758"/>
          <w:bdr w:val="none" w:sz="0" w:space="0" w:color="auto" w:frame="1"/>
        </w:rPr>
        <w:t>,</w:t>
      </w:r>
      <w:r w:rsidRPr="006C3995">
        <w:rPr>
          <w:rFonts w:eastAsia="Times New Roman"/>
          <w:bdr w:val="none" w:sz="0" w:space="0" w:color="auto" w:frame="1"/>
        </w:rPr>
        <w:t> </w:t>
      </w:r>
      <w:r w:rsidRPr="006C3995">
        <w:rPr>
          <w:rFonts w:eastAsia="Times New Roman"/>
          <w:bCs/>
          <w:bdr w:val="none" w:sz="0" w:space="0" w:color="auto" w:frame="1"/>
        </w:rPr>
        <w:t>4 credits</w:t>
      </w:r>
    </w:p>
    <w:p w14:paraId="46D3C3F6" w14:textId="19DB38C0" w:rsidR="006C3995" w:rsidRDefault="006C3995" w:rsidP="008278D7">
      <w:pPr>
        <w:pStyle w:val="ListParagraph"/>
        <w:numPr>
          <w:ilvl w:val="1"/>
          <w:numId w:val="26"/>
        </w:numPr>
        <w:spacing w:after="0" w:line="240" w:lineRule="auto"/>
        <w:jc w:val="left"/>
        <w:textAlignment w:val="baseline"/>
        <w:rPr>
          <w:rFonts w:eastAsia="Times New Roman"/>
        </w:rPr>
      </w:pPr>
      <w:r w:rsidRPr="006C3995">
        <w:rPr>
          <w:rFonts w:eastAsia="Times New Roman"/>
        </w:rPr>
        <w:t>Required for students interested in declaring the Exercise Science concentration</w:t>
      </w:r>
    </w:p>
    <w:p w14:paraId="0A1CCF22" w14:textId="77777777" w:rsidR="006C3995" w:rsidRPr="006C3995" w:rsidRDefault="006C3995" w:rsidP="006C3995">
      <w:pPr>
        <w:pStyle w:val="ListParagraph"/>
        <w:spacing w:after="0" w:line="240" w:lineRule="auto"/>
        <w:ind w:left="1080" w:firstLine="0"/>
        <w:jc w:val="left"/>
        <w:textAlignment w:val="baseline"/>
        <w:rPr>
          <w:rFonts w:eastAsia="Times New Roman"/>
        </w:rPr>
      </w:pPr>
    </w:p>
    <w:p w14:paraId="49067AFB" w14:textId="47CC1F47" w:rsidR="00307DA7" w:rsidRPr="006C3995" w:rsidRDefault="00E14CFC" w:rsidP="008278D7">
      <w:pPr>
        <w:pStyle w:val="ListParagraph"/>
        <w:numPr>
          <w:ilvl w:val="0"/>
          <w:numId w:val="26"/>
        </w:numPr>
        <w:spacing w:after="0" w:line="240" w:lineRule="auto"/>
        <w:jc w:val="left"/>
        <w:textAlignment w:val="baseline"/>
        <w:rPr>
          <w:rFonts w:eastAsia="Times New Roman"/>
        </w:rPr>
      </w:pPr>
      <w:hyperlink r:id="rId32" w:history="1">
        <w:r w:rsidR="00307DA7" w:rsidRPr="006C3995">
          <w:rPr>
            <w:rFonts w:eastAsia="Times New Roman"/>
            <w:color w:val="1D2758"/>
            <w:bdr w:val="none" w:sz="0" w:space="0" w:color="auto" w:frame="1"/>
          </w:rPr>
          <w:t>HAN 395 - Radiation Physics in Medicine</w:t>
        </w:r>
      </w:hyperlink>
      <w:r w:rsidR="006C3995">
        <w:rPr>
          <w:rFonts w:eastAsia="Times New Roman"/>
          <w:bdr w:val="none" w:sz="0" w:space="0" w:color="auto" w:frame="1"/>
        </w:rPr>
        <w:t>,</w:t>
      </w:r>
      <w:r w:rsidR="00307DA7" w:rsidRPr="006C3995">
        <w:rPr>
          <w:rFonts w:eastAsia="Times New Roman"/>
          <w:bdr w:val="none" w:sz="0" w:space="0" w:color="auto" w:frame="1"/>
        </w:rPr>
        <w:t> </w:t>
      </w:r>
      <w:r w:rsidR="00307DA7" w:rsidRPr="006C3995">
        <w:rPr>
          <w:rFonts w:eastAsia="Times New Roman"/>
          <w:bCs/>
          <w:bdr w:val="none" w:sz="0" w:space="0" w:color="auto" w:frame="1"/>
        </w:rPr>
        <w:t>4 credits</w:t>
      </w:r>
    </w:p>
    <w:p w14:paraId="6D87CD30" w14:textId="0E42F35E" w:rsidR="00307DA7" w:rsidRDefault="00307DA7" w:rsidP="008278D7">
      <w:pPr>
        <w:pStyle w:val="ListParagraph"/>
        <w:numPr>
          <w:ilvl w:val="1"/>
          <w:numId w:val="26"/>
        </w:numPr>
        <w:spacing w:after="0" w:line="240" w:lineRule="auto"/>
        <w:jc w:val="left"/>
        <w:textAlignment w:val="baseline"/>
        <w:rPr>
          <w:rFonts w:eastAsia="Times New Roman"/>
        </w:rPr>
      </w:pPr>
      <w:r w:rsidRPr="006C3995">
        <w:rPr>
          <w:rFonts w:eastAsia="Times New Roman"/>
        </w:rPr>
        <w:t>Required for students interested in applying to programs in the Radiological Sciences</w:t>
      </w:r>
    </w:p>
    <w:p w14:paraId="397F107A" w14:textId="77777777" w:rsidR="006C3995" w:rsidRPr="006C3995" w:rsidRDefault="006C3995" w:rsidP="006C3995">
      <w:pPr>
        <w:pStyle w:val="ListParagraph"/>
        <w:spacing w:after="0" w:line="240" w:lineRule="auto"/>
        <w:ind w:left="1080" w:firstLine="0"/>
        <w:jc w:val="left"/>
        <w:textAlignment w:val="baseline"/>
        <w:rPr>
          <w:rFonts w:eastAsia="Times New Roman"/>
        </w:rPr>
      </w:pPr>
    </w:p>
    <w:p w14:paraId="18A8D3F7" w14:textId="77777777" w:rsidR="00307DA7" w:rsidRPr="00307DA7" w:rsidRDefault="00307DA7" w:rsidP="006C3995">
      <w:pPr>
        <w:pStyle w:val="Heading2"/>
      </w:pPr>
      <w:bookmarkStart w:id="16" w:name="electivecoursefallorspring"/>
      <w:bookmarkStart w:id="17" w:name="_Toc206750033"/>
      <w:bookmarkEnd w:id="16"/>
      <w:r w:rsidRPr="00307DA7">
        <w:t>Elective Course Fall or Spring</w:t>
      </w:r>
      <w:bookmarkEnd w:id="17"/>
    </w:p>
    <w:p w14:paraId="53EAC2E6" w14:textId="77777777" w:rsidR="008165A3" w:rsidRPr="00AB2790" w:rsidRDefault="00307DA7" w:rsidP="008165A3">
      <w:pPr>
        <w:pStyle w:val="ListParagraph"/>
        <w:numPr>
          <w:ilvl w:val="0"/>
          <w:numId w:val="27"/>
        </w:numPr>
        <w:spacing w:before="100" w:beforeAutospacing="1" w:after="0" w:line="240" w:lineRule="auto"/>
        <w:jc w:val="left"/>
        <w:textAlignment w:val="baseline"/>
      </w:pPr>
      <w:r w:rsidRPr="00AB2790">
        <w:rPr>
          <w:rFonts w:eastAsia="Times New Roman"/>
          <w:color w:val="1D2758"/>
          <w:bdr w:val="none" w:sz="0" w:space="0" w:color="auto" w:frame="1"/>
        </w:rPr>
        <w:t>HAN 441 - Internship in Health Science</w:t>
      </w:r>
      <w:r w:rsidRPr="00AB2790">
        <w:rPr>
          <w:rFonts w:eastAsia="Times New Roman"/>
          <w:bdr w:val="none" w:sz="0" w:space="0" w:color="auto" w:frame="1"/>
        </w:rPr>
        <w:t> </w:t>
      </w:r>
      <w:r w:rsidRPr="00AB2790">
        <w:rPr>
          <w:rFonts w:eastAsia="Times New Roman"/>
          <w:b/>
          <w:bCs/>
          <w:bdr w:val="none" w:sz="0" w:space="0" w:color="auto" w:frame="1"/>
        </w:rPr>
        <w:t>1-6 credits</w:t>
      </w:r>
    </w:p>
    <w:p w14:paraId="4C82A441" w14:textId="77777777" w:rsidR="00856EE1" w:rsidRDefault="00856EE1" w:rsidP="004C447C">
      <w:pPr>
        <w:ind w:left="-5" w:right="289"/>
        <w:jc w:val="left"/>
      </w:pPr>
    </w:p>
    <w:p w14:paraId="3C606F3C" w14:textId="15B452FB" w:rsidR="00DA6B14" w:rsidRDefault="00856EE1" w:rsidP="008165A3">
      <w:pPr>
        <w:spacing w:after="100" w:afterAutospacing="1"/>
        <w:ind w:left="-5" w:right="289"/>
        <w:jc w:val="left"/>
      </w:pPr>
      <w:r>
        <w:t xml:space="preserve">Once students have completed fall coursework, they will have a solid foundation to continue on to their spring semester in </w:t>
      </w:r>
      <w:r w:rsidR="00F5746C">
        <w:t xml:space="preserve">their </w:t>
      </w:r>
      <w:r>
        <w:t>select</w:t>
      </w:r>
      <w:r w:rsidR="00F5746C">
        <w:t>ed</w:t>
      </w:r>
      <w:r>
        <w:t xml:space="preserve"> concentration of study.</w:t>
      </w:r>
      <w:r w:rsidR="000328A0">
        <w:t xml:space="preserve"> </w:t>
      </w:r>
    </w:p>
    <w:p w14:paraId="6DAF58B8" w14:textId="1549D5B0" w:rsidR="004C447C" w:rsidRPr="004C447C" w:rsidRDefault="002B74DD" w:rsidP="00DA6B14">
      <w:pPr>
        <w:pStyle w:val="Heading1"/>
        <w:rPr>
          <w:i/>
          <w:iCs/>
          <w:color w:val="000000"/>
        </w:rPr>
      </w:pPr>
      <w:bookmarkStart w:id="18" w:name="_Hlk170230001"/>
      <w:bookmarkStart w:id="19" w:name="_Toc206750034"/>
      <w:r w:rsidRPr="004C447C">
        <w:t xml:space="preserve">Health Science </w:t>
      </w:r>
      <w:r w:rsidR="00856EE1" w:rsidRPr="004C447C">
        <w:t>Curriculum</w:t>
      </w:r>
      <w:r w:rsidR="008138B4">
        <w:t xml:space="preserve"> </w:t>
      </w:r>
      <w:r w:rsidR="004C447C">
        <w:t>- Clinical Spring Concentrations</w:t>
      </w:r>
      <w:bookmarkEnd w:id="19"/>
      <w:r w:rsidR="004C447C">
        <w:rPr>
          <w:i/>
          <w:iCs/>
          <w:color w:val="000000"/>
        </w:rPr>
        <w:t xml:space="preserve"> </w:t>
      </w:r>
      <w:r w:rsidR="00856EE1" w:rsidRPr="004C447C">
        <w:rPr>
          <w:i/>
          <w:iCs/>
          <w:color w:val="000000"/>
        </w:rPr>
        <w:t xml:space="preserve"> </w:t>
      </w:r>
    </w:p>
    <w:bookmarkEnd w:id="18"/>
    <w:p w14:paraId="02613885" w14:textId="77777777" w:rsidR="000B47EC" w:rsidRDefault="00AB2790" w:rsidP="00AB2790">
      <w:pPr>
        <w:ind w:left="0" w:right="414" w:firstLine="0"/>
        <w:jc w:val="left"/>
      </w:pPr>
      <w:r>
        <w:t>The clinical programs in the Health Science major are considered a 5-year pathway.</w:t>
      </w:r>
      <w:r w:rsidR="000B47EC">
        <w:t xml:space="preserve"> </w:t>
      </w:r>
    </w:p>
    <w:p w14:paraId="0BD865C6" w14:textId="3E973D15" w:rsidR="000B47EC" w:rsidRDefault="000B47EC" w:rsidP="000B47EC">
      <w:pPr>
        <w:ind w:right="414"/>
        <w:jc w:val="left"/>
      </w:pPr>
      <w:r>
        <w:t xml:space="preserve">Total length of study is 5-years: Health Science major (4 years) + 12 months (clinical non-credit, non-degree certificate program). </w:t>
      </w:r>
    </w:p>
    <w:p w14:paraId="07C509E4" w14:textId="77777777" w:rsidR="000B47EC" w:rsidRDefault="000B47EC" w:rsidP="000B47EC">
      <w:pPr>
        <w:pStyle w:val="ListParagraph"/>
        <w:numPr>
          <w:ilvl w:val="0"/>
          <w:numId w:val="27"/>
        </w:numPr>
        <w:ind w:right="414"/>
        <w:jc w:val="left"/>
      </w:pPr>
      <w:r>
        <w:t xml:space="preserve">Upon successful completion of the 5-year pathway: both the Bachelor of Science (B.S.) in Health Science degree and certificate of completion are conferred.  </w:t>
      </w:r>
    </w:p>
    <w:p w14:paraId="3AE36F0F" w14:textId="77777777" w:rsidR="000B47EC" w:rsidRDefault="000B47EC" w:rsidP="00AB2790">
      <w:pPr>
        <w:ind w:left="0" w:right="414" w:firstLine="0"/>
        <w:jc w:val="left"/>
      </w:pPr>
    </w:p>
    <w:p w14:paraId="22B55130" w14:textId="2D90E96A" w:rsidR="000B47EC" w:rsidRDefault="000B47EC" w:rsidP="00AB2790">
      <w:pPr>
        <w:ind w:left="0" w:right="414" w:firstLine="0"/>
        <w:jc w:val="left"/>
      </w:pPr>
      <w:r>
        <w:t>Students’ apply to the programs once they have been advanced to the senior year curriculum:</w:t>
      </w:r>
    </w:p>
    <w:p w14:paraId="037C0539" w14:textId="51B03729" w:rsidR="008C35EB" w:rsidRPr="000B47EC" w:rsidRDefault="00E14CFC" w:rsidP="000B47EC">
      <w:pPr>
        <w:pStyle w:val="ListParagraph"/>
        <w:numPr>
          <w:ilvl w:val="0"/>
          <w:numId w:val="50"/>
        </w:numPr>
        <w:ind w:right="414"/>
        <w:jc w:val="left"/>
        <w:rPr>
          <w:rStyle w:val="Hyperlink"/>
          <w:color w:val="000000"/>
          <w:u w:val="none"/>
        </w:rPr>
      </w:pPr>
      <w:hyperlink r:id="rId33" w:history="1">
        <w:r w:rsidR="00DD5A36" w:rsidRPr="00CD6AF5">
          <w:rPr>
            <w:rStyle w:val="Hyperlink"/>
          </w:rPr>
          <w:t>Admission requirements</w:t>
        </w:r>
      </w:hyperlink>
      <w:r w:rsidR="00DD5A36" w:rsidRPr="004C5788">
        <w:t xml:space="preserve"> </w:t>
      </w:r>
    </w:p>
    <w:p w14:paraId="436F1F7C" w14:textId="7E580042" w:rsidR="00E77255" w:rsidRDefault="00E77255" w:rsidP="000B47EC">
      <w:pPr>
        <w:pStyle w:val="ListParagraph"/>
        <w:numPr>
          <w:ilvl w:val="0"/>
          <w:numId w:val="50"/>
        </w:numPr>
        <w:ind w:right="414"/>
        <w:jc w:val="left"/>
      </w:pPr>
      <w:r>
        <w:t xml:space="preserve">Students must be registered in HAN 395 during the fall semester to </w:t>
      </w:r>
      <w:r w:rsidR="000B47EC">
        <w:t xml:space="preserve">apply. </w:t>
      </w:r>
    </w:p>
    <w:p w14:paraId="7FE9E6B6" w14:textId="55238B92" w:rsidR="001A3004" w:rsidRDefault="001A3004" w:rsidP="000B47EC">
      <w:pPr>
        <w:pStyle w:val="ListParagraph"/>
        <w:numPr>
          <w:ilvl w:val="0"/>
          <w:numId w:val="50"/>
        </w:numPr>
        <w:ind w:right="414"/>
        <w:jc w:val="left"/>
      </w:pPr>
      <w:r w:rsidRPr="004C5788">
        <w:t>If a student is not accepted into the clinical non-credit</w:t>
      </w:r>
      <w:r>
        <w:t>,</w:t>
      </w:r>
      <w:r w:rsidRPr="004C5788">
        <w:t xml:space="preserve"> non-degree certificate program they must register for a non-clinical concentration of study to complete their degree.</w:t>
      </w:r>
    </w:p>
    <w:p w14:paraId="4FAE32E9" w14:textId="77777777" w:rsidR="00AB2790" w:rsidRDefault="00AB2790" w:rsidP="00AB2790">
      <w:pPr>
        <w:ind w:left="792" w:right="414" w:firstLine="0"/>
        <w:jc w:val="left"/>
      </w:pPr>
    </w:p>
    <w:p w14:paraId="32F5E57B" w14:textId="193207C2" w:rsidR="000328A0" w:rsidRDefault="004C5788" w:rsidP="000328A0">
      <w:pPr>
        <w:ind w:right="414" w:firstLine="0"/>
        <w:jc w:val="left"/>
      </w:pPr>
      <w:r w:rsidRPr="004C5788">
        <w:t>Clinical concentrations of study can be closed without prior notice. Students must then select another concentration of study. Courses within a concentration of study can be changed without prior notice.</w:t>
      </w:r>
    </w:p>
    <w:p w14:paraId="43690ECE" w14:textId="1A167BDB" w:rsidR="004C5788" w:rsidRDefault="004D5409" w:rsidP="00CD6AF5">
      <w:pPr>
        <w:pStyle w:val="Heading2"/>
      </w:pPr>
      <w:r>
        <w:lastRenderedPageBreak/>
        <w:t xml:space="preserve"> </w:t>
      </w:r>
      <w:bookmarkStart w:id="20" w:name="_Toc206750035"/>
      <w:r w:rsidR="004C5788">
        <w:t>Medical Dosimetry</w:t>
      </w:r>
      <w:bookmarkEnd w:id="20"/>
    </w:p>
    <w:p w14:paraId="3069D27F" w14:textId="77777777" w:rsidR="004C5788" w:rsidRPr="008138B4" w:rsidRDefault="004C5788" w:rsidP="004C447C">
      <w:pPr>
        <w:spacing w:after="4" w:line="250" w:lineRule="auto"/>
        <w:ind w:left="20" w:right="282"/>
        <w:jc w:val="left"/>
      </w:pPr>
      <w:r w:rsidRPr="008138B4">
        <w:t xml:space="preserve">The Mount Sinai Center for Radiation Sciences Education at Stony Brook University is a partnership between Mount Sinai Health System's Department of Radiation Oncology and the School of Health Professions. </w:t>
      </w:r>
    </w:p>
    <w:p w14:paraId="66BD2DEC" w14:textId="77777777" w:rsidR="004C5788" w:rsidRPr="008138B4" w:rsidRDefault="004C5788" w:rsidP="004C447C">
      <w:pPr>
        <w:spacing w:after="4" w:line="250" w:lineRule="auto"/>
        <w:ind w:left="670" w:right="282"/>
        <w:jc w:val="left"/>
      </w:pPr>
    </w:p>
    <w:p w14:paraId="12D8080E" w14:textId="77777777" w:rsidR="00AB2790" w:rsidRDefault="004C5788" w:rsidP="004C447C">
      <w:pPr>
        <w:spacing w:after="4" w:line="250" w:lineRule="auto"/>
        <w:ind w:right="282"/>
        <w:jc w:val="left"/>
      </w:pPr>
      <w:r w:rsidRPr="008138B4">
        <w:t xml:space="preserve">The Medical Dosimetry clinical concentration was developed to educate and prepare students to meet the daily challenges of a dosimetrist in the dynamic field of Radiation Oncology and meet the growing demand for dosimetrists nationwide. A medical dosimetrist </w:t>
      </w:r>
      <w:r w:rsidR="00371672">
        <w:t>is a</w:t>
      </w:r>
      <w:r w:rsidR="00371672" w:rsidRPr="008138B4">
        <w:t xml:space="preserve"> </w:t>
      </w:r>
      <w:r w:rsidRPr="008138B4">
        <w:t xml:space="preserve">key member of the radiation oncology team. Medical dosimetrists have the education and expertise necessary to generate radiation dose distributions and dose calculations for cancer patients in collaboration with the medical physicist and the radiation oncologist. After completion of the didactic lessons in this clinical concentration, students continue on to the clinical non-credit, non-degree certificate program. The 12-months of clinical rotations in the medical dosimetry clinical non-credit, non-degree certificate program are conducted at the Mount Sinai Health System. Successful completion of both the concentration and the clinical non-credit, non-degree certificate program are required in order to be eligible to take the national registry examination. Since this is a program within the Health Science major, applications for the clinical non-credit, non-degree certificate program are only accepted from students who have been advanced to the major's senior year curriculum. </w:t>
      </w:r>
    </w:p>
    <w:p w14:paraId="1764E621" w14:textId="3686F035" w:rsidR="001A7DC8" w:rsidRDefault="001A7DC8" w:rsidP="006D5E9D">
      <w:pPr>
        <w:pStyle w:val="Heading3"/>
      </w:pPr>
      <w:bookmarkStart w:id="21" w:name="_Hlk202270435"/>
      <w:bookmarkStart w:id="22" w:name="_Toc206750036"/>
      <w:r>
        <w:t>Spring semester courses</w:t>
      </w:r>
      <w:bookmarkEnd w:id="22"/>
    </w:p>
    <w:p w14:paraId="1DAFC21C" w14:textId="3B94FA28" w:rsidR="001A7DC8" w:rsidRDefault="001A7DC8" w:rsidP="0008429A">
      <w:pPr>
        <w:pStyle w:val="ListParagraph"/>
        <w:numPr>
          <w:ilvl w:val="0"/>
          <w:numId w:val="27"/>
        </w:numPr>
      </w:pPr>
      <w:r>
        <w:t>HAN 401</w:t>
      </w:r>
      <w:r w:rsidR="006C3995">
        <w:t xml:space="preserve"> -</w:t>
      </w:r>
      <w:r>
        <w:t xml:space="preserve"> Radiobiology and Health Physics, 3 cr</w:t>
      </w:r>
      <w:r w:rsidR="006C3995">
        <w:t>edits</w:t>
      </w:r>
      <w:r>
        <w:t xml:space="preserve"> </w:t>
      </w:r>
    </w:p>
    <w:p w14:paraId="7AB66171" w14:textId="101CC14E" w:rsidR="001A7DC8" w:rsidRDefault="001A7DC8" w:rsidP="0008429A">
      <w:pPr>
        <w:pStyle w:val="ListParagraph"/>
        <w:numPr>
          <w:ilvl w:val="0"/>
          <w:numId w:val="27"/>
        </w:numPr>
      </w:pPr>
      <w:r>
        <w:t>HAN 402</w:t>
      </w:r>
      <w:r w:rsidR="006C3995">
        <w:t xml:space="preserve"> -</w:t>
      </w:r>
      <w:r>
        <w:t xml:space="preserve"> Radiographic Anatomy and Pathology,</w:t>
      </w:r>
      <w:r w:rsidR="006C3995">
        <w:t xml:space="preserve"> </w:t>
      </w:r>
      <w:r>
        <w:t>3 cr</w:t>
      </w:r>
      <w:r w:rsidR="006C3995">
        <w:t>edits</w:t>
      </w:r>
      <w:r>
        <w:t xml:space="preserve"> </w:t>
      </w:r>
    </w:p>
    <w:p w14:paraId="41C531DF" w14:textId="0FB543BD" w:rsidR="001A7DC8" w:rsidRDefault="001A7DC8" w:rsidP="0008429A">
      <w:pPr>
        <w:pStyle w:val="ListParagraph"/>
        <w:numPr>
          <w:ilvl w:val="0"/>
          <w:numId w:val="27"/>
        </w:numPr>
      </w:pPr>
      <w:r>
        <w:t>HAN 482</w:t>
      </w:r>
      <w:r w:rsidR="006C3995">
        <w:t xml:space="preserve"> -</w:t>
      </w:r>
      <w:r>
        <w:t xml:space="preserve"> Introduction to Pathology, 3 cr</w:t>
      </w:r>
      <w:r w:rsidR="006C3995">
        <w:t>edits</w:t>
      </w:r>
      <w:r>
        <w:t xml:space="preserve"> </w:t>
      </w:r>
    </w:p>
    <w:p w14:paraId="451721BC" w14:textId="084EEBDA" w:rsidR="001A7DC8" w:rsidRDefault="001A7DC8" w:rsidP="0008429A">
      <w:pPr>
        <w:pStyle w:val="ListParagraph"/>
        <w:numPr>
          <w:ilvl w:val="0"/>
          <w:numId w:val="27"/>
        </w:numPr>
      </w:pPr>
      <w:r>
        <w:t>HAN 487</w:t>
      </w:r>
      <w:r w:rsidR="006C3995">
        <w:t xml:space="preserve"> -</w:t>
      </w:r>
      <w:r>
        <w:t xml:space="preserve"> Introduction to Treatment Planning, 4 cr</w:t>
      </w:r>
      <w:r w:rsidR="006C3995">
        <w:t>edits</w:t>
      </w:r>
      <w:r>
        <w:t xml:space="preserve"> </w:t>
      </w:r>
    </w:p>
    <w:p w14:paraId="23760E74" w14:textId="3738CD4E" w:rsidR="001A7DC8" w:rsidRPr="00416684" w:rsidRDefault="001A7DC8" w:rsidP="0008429A">
      <w:pPr>
        <w:pStyle w:val="ListParagraph"/>
        <w:numPr>
          <w:ilvl w:val="0"/>
          <w:numId w:val="27"/>
        </w:numPr>
      </w:pPr>
      <w:r>
        <w:t>HAN 492</w:t>
      </w:r>
      <w:r w:rsidR="006C3995">
        <w:t xml:space="preserve"> -</w:t>
      </w:r>
      <w:r>
        <w:t xml:space="preserve"> Radiation Oncology/Medical Physics II, 4 cr</w:t>
      </w:r>
      <w:r w:rsidR="006C3995">
        <w:t>edits</w:t>
      </w:r>
    </w:p>
    <w:p w14:paraId="0545AB52" w14:textId="77777777" w:rsidR="001A7DC8" w:rsidRDefault="001A7DC8" w:rsidP="004C447C">
      <w:pPr>
        <w:spacing w:after="4" w:line="250" w:lineRule="auto"/>
        <w:ind w:right="282"/>
        <w:jc w:val="left"/>
        <w:rPr>
          <w:iCs/>
        </w:rPr>
      </w:pPr>
    </w:p>
    <w:p w14:paraId="0297A422" w14:textId="5CCA161F" w:rsidR="004C5788" w:rsidRPr="008138B4" w:rsidRDefault="004C5788" w:rsidP="004C447C">
      <w:pPr>
        <w:spacing w:after="4" w:line="250" w:lineRule="auto"/>
        <w:ind w:right="282"/>
        <w:jc w:val="left"/>
        <w:rPr>
          <w:iCs/>
        </w:rPr>
      </w:pPr>
      <w:r w:rsidRPr="008138B4">
        <w:rPr>
          <w:iCs/>
        </w:rPr>
        <w:t>Our program is accredited by JRCERT until 20</w:t>
      </w:r>
      <w:r w:rsidR="006F09BD">
        <w:rPr>
          <w:iCs/>
        </w:rPr>
        <w:t>3</w:t>
      </w:r>
      <w:r w:rsidRPr="008138B4">
        <w:rPr>
          <w:iCs/>
        </w:rPr>
        <w:t xml:space="preserve">2. In compliance with the requirements of the United States Department of Education, if an institution or program elects to make public disclosure of its accreditation status, program publications must state that the program is accredited by the: </w:t>
      </w:r>
    </w:p>
    <w:p w14:paraId="0E806753" w14:textId="2F6061E3" w:rsidR="004C5788" w:rsidRPr="008138B4" w:rsidRDefault="004C5788" w:rsidP="004C447C">
      <w:pPr>
        <w:ind w:left="720" w:firstLine="0"/>
        <w:jc w:val="left"/>
        <w:rPr>
          <w:iCs/>
        </w:rPr>
      </w:pPr>
      <w:r w:rsidRPr="008138B4">
        <w:rPr>
          <w:iCs/>
        </w:rPr>
        <w:t xml:space="preserve">Joint Review Committee on Education in Radiologic Technology (JRCERT) </w:t>
      </w:r>
    </w:p>
    <w:p w14:paraId="6F088CC1" w14:textId="1F981516" w:rsidR="004C5788" w:rsidRPr="008138B4" w:rsidRDefault="004C5788" w:rsidP="004C447C">
      <w:pPr>
        <w:ind w:left="720" w:firstLine="0"/>
        <w:jc w:val="left"/>
        <w:rPr>
          <w:iCs/>
        </w:rPr>
      </w:pPr>
      <w:r w:rsidRPr="008138B4">
        <w:rPr>
          <w:iCs/>
        </w:rPr>
        <w:t xml:space="preserve">20 North Wacker Drive, Suite 2850 </w:t>
      </w:r>
    </w:p>
    <w:p w14:paraId="360CC266" w14:textId="286DBBBE" w:rsidR="004C5788" w:rsidRPr="008138B4" w:rsidRDefault="004C5788" w:rsidP="004C447C">
      <w:pPr>
        <w:ind w:left="720" w:firstLine="0"/>
        <w:jc w:val="left"/>
        <w:rPr>
          <w:iCs/>
        </w:rPr>
      </w:pPr>
      <w:r w:rsidRPr="008138B4">
        <w:rPr>
          <w:iCs/>
        </w:rPr>
        <w:t xml:space="preserve">Chicago, IL 60606-3182 </w:t>
      </w:r>
    </w:p>
    <w:p w14:paraId="228A8751" w14:textId="14C83E32" w:rsidR="004C5788" w:rsidRPr="008138B4" w:rsidRDefault="004C5788" w:rsidP="004C447C">
      <w:pPr>
        <w:ind w:left="720" w:firstLine="0"/>
        <w:jc w:val="left"/>
        <w:rPr>
          <w:iCs/>
        </w:rPr>
      </w:pPr>
      <w:r w:rsidRPr="008138B4">
        <w:rPr>
          <w:iCs/>
        </w:rPr>
        <w:t xml:space="preserve">(312) 704-5300 </w:t>
      </w:r>
    </w:p>
    <w:p w14:paraId="3775F41C" w14:textId="77777777" w:rsidR="004C5788" w:rsidRDefault="004C5788" w:rsidP="004C447C">
      <w:pPr>
        <w:ind w:left="720" w:firstLine="0"/>
        <w:jc w:val="left"/>
        <w:rPr>
          <w:i/>
          <w:iCs/>
          <w:sz w:val="20"/>
          <w:szCs w:val="20"/>
        </w:rPr>
      </w:pPr>
      <w:r w:rsidRPr="008138B4">
        <w:rPr>
          <w:iCs/>
        </w:rPr>
        <w:t>E-mail: mail@jrcert.org</w:t>
      </w:r>
      <w:r w:rsidRPr="0084328F">
        <w:rPr>
          <w:i/>
          <w:iCs/>
          <w:sz w:val="20"/>
          <w:szCs w:val="20"/>
        </w:rPr>
        <w:t xml:space="preserve"> </w:t>
      </w:r>
    </w:p>
    <w:bookmarkEnd w:id="21"/>
    <w:p w14:paraId="654E2413" w14:textId="77777777" w:rsidR="004C5788" w:rsidRDefault="004C5788" w:rsidP="004C447C">
      <w:pPr>
        <w:jc w:val="left"/>
      </w:pPr>
    </w:p>
    <w:p w14:paraId="19B57EAB" w14:textId="77777777" w:rsidR="004C5788" w:rsidRDefault="004C5788" w:rsidP="00DA6B14">
      <w:pPr>
        <w:pStyle w:val="Heading2"/>
        <w:rPr>
          <w:bCs/>
          <w:sz w:val="20"/>
          <w:szCs w:val="20"/>
        </w:rPr>
      </w:pPr>
      <w:bookmarkStart w:id="23" w:name="_Toc206750037"/>
      <w:r w:rsidRPr="0084328F">
        <w:t>Radiologic Technology</w:t>
      </w:r>
      <w:bookmarkEnd w:id="23"/>
      <w:r w:rsidRPr="0084328F">
        <w:rPr>
          <w:bCs/>
          <w:sz w:val="20"/>
          <w:szCs w:val="20"/>
        </w:rPr>
        <w:t xml:space="preserve"> </w:t>
      </w:r>
    </w:p>
    <w:p w14:paraId="62C921C3" w14:textId="5944FA3D" w:rsidR="004C5788" w:rsidRPr="008138B4" w:rsidRDefault="004C5788" w:rsidP="004C447C">
      <w:pPr>
        <w:spacing w:after="0" w:line="259" w:lineRule="auto"/>
        <w:ind w:left="0" w:firstLine="0"/>
        <w:jc w:val="left"/>
        <w:rPr>
          <w:bCs/>
          <w:iCs/>
        </w:rPr>
      </w:pPr>
      <w:r w:rsidRPr="008138B4">
        <w:rPr>
          <w:bCs/>
          <w:iCs/>
        </w:rPr>
        <w:t>This concentration was developed to educate students to meet the growing demand for technologists who image the body through the use of radiation equipment (X-ray technology). As a member of the radiological team, technologists capture images of bones, organs, and blood vessels as prescribed by physicians to assist in the diagnosis of diseases or injuries. After completion of this concentration, students continue on to the clinical non-credit, non-degree certificate program. The certificate program includes education in radiography, MRI, and phlebotomy. Successful completion of both the concentration and the clinical non-credit, non-degree certificate program are required in order to be eligible to take the national registry examination. Job opportunities may be found in hospitals, physicians’ offices, urgent care clinics, diagnostic laboratories and industry. Since this is a program within the Health Science major, we only accept applications from students that have been advanced to the major's senior year curriculum. Total length of study is 5 years: Health Science major (4 years) + 12 months (clinical non-credit, non-degree certificate program).</w:t>
      </w:r>
      <w:r w:rsidR="00E77255" w:rsidRPr="008138B4">
        <w:rPr>
          <w:bCs/>
          <w:iCs/>
        </w:rPr>
        <w:t xml:space="preserve"> </w:t>
      </w:r>
    </w:p>
    <w:p w14:paraId="59212628" w14:textId="100F210D" w:rsidR="004C5788" w:rsidRDefault="001A7DC8" w:rsidP="006D5E9D">
      <w:pPr>
        <w:pStyle w:val="Heading3"/>
      </w:pPr>
      <w:bookmarkStart w:id="24" w:name="_Toc206750038"/>
      <w:r>
        <w:lastRenderedPageBreak/>
        <w:t>Spring semester courses</w:t>
      </w:r>
      <w:bookmarkEnd w:id="24"/>
    </w:p>
    <w:p w14:paraId="2EE5DB88" w14:textId="03BB9585" w:rsidR="006C3995" w:rsidRPr="006C3995" w:rsidRDefault="001A7DC8" w:rsidP="0008429A">
      <w:pPr>
        <w:pStyle w:val="ListParagraph"/>
        <w:numPr>
          <w:ilvl w:val="0"/>
          <w:numId w:val="39"/>
        </w:numPr>
      </w:pPr>
      <w:r>
        <w:t>HAN 401</w:t>
      </w:r>
      <w:r w:rsidR="006C3995">
        <w:t xml:space="preserve"> -</w:t>
      </w:r>
      <w:r>
        <w:t xml:space="preserve"> Radiobiology and Health Physics, 3 </w:t>
      </w:r>
      <w:r w:rsidR="006C3995" w:rsidRPr="006C3995">
        <w:t xml:space="preserve">credits </w:t>
      </w:r>
    </w:p>
    <w:p w14:paraId="5B8D8AB8" w14:textId="167FEC67" w:rsidR="001A7DC8" w:rsidRDefault="001A7DC8" w:rsidP="0008429A">
      <w:pPr>
        <w:pStyle w:val="ListParagraph"/>
        <w:numPr>
          <w:ilvl w:val="0"/>
          <w:numId w:val="39"/>
        </w:numPr>
      </w:pPr>
      <w:r>
        <w:t>HAN 402</w:t>
      </w:r>
      <w:r w:rsidR="006C3995">
        <w:t xml:space="preserve"> -</w:t>
      </w:r>
      <w:r>
        <w:t xml:space="preserve"> Radiographic Anatomy and Pathology,</w:t>
      </w:r>
      <w:r w:rsidR="006C3995">
        <w:t xml:space="preserve"> </w:t>
      </w:r>
      <w:r>
        <w:t>3 cr</w:t>
      </w:r>
      <w:r w:rsidR="006C3995">
        <w:t>edits</w:t>
      </w:r>
      <w:r>
        <w:t xml:space="preserve"> </w:t>
      </w:r>
    </w:p>
    <w:p w14:paraId="600FA4B6" w14:textId="58F81656" w:rsidR="001A7DC8" w:rsidRDefault="001A7DC8" w:rsidP="0008429A">
      <w:pPr>
        <w:pStyle w:val="ListParagraph"/>
        <w:numPr>
          <w:ilvl w:val="0"/>
          <w:numId w:val="39"/>
        </w:numPr>
      </w:pPr>
      <w:r>
        <w:t>HAN 404</w:t>
      </w:r>
      <w:r w:rsidR="006C3995">
        <w:t xml:space="preserve"> -</w:t>
      </w:r>
      <w:r>
        <w:t xml:space="preserve"> </w:t>
      </w:r>
      <w:r w:rsidRPr="001A7DC8">
        <w:t>Radiology Instrumentation</w:t>
      </w:r>
      <w:r>
        <w:t>,</w:t>
      </w:r>
      <w:r w:rsidR="0076477B">
        <w:t xml:space="preserve"> </w:t>
      </w:r>
      <w:r>
        <w:t>3 cr</w:t>
      </w:r>
      <w:r w:rsidR="006C3995">
        <w:t>edits</w:t>
      </w:r>
      <w:r>
        <w:t xml:space="preserve"> </w:t>
      </w:r>
    </w:p>
    <w:p w14:paraId="532EBB39" w14:textId="3BA85D98" w:rsidR="001A7DC8" w:rsidRDefault="001A7DC8" w:rsidP="0008429A">
      <w:pPr>
        <w:pStyle w:val="ListParagraph"/>
        <w:numPr>
          <w:ilvl w:val="0"/>
          <w:numId w:val="39"/>
        </w:numPr>
      </w:pPr>
      <w:r>
        <w:t>HAN 4</w:t>
      </w:r>
      <w:r w:rsidR="0076477B">
        <w:t>05</w:t>
      </w:r>
      <w:r w:rsidR="006C3995">
        <w:t xml:space="preserve"> -</w:t>
      </w:r>
      <w:r>
        <w:t xml:space="preserve"> </w:t>
      </w:r>
      <w:r w:rsidR="0076477B" w:rsidRPr="0076477B">
        <w:t>Radiographic Technique</w:t>
      </w:r>
      <w:r>
        <w:t xml:space="preserve">, </w:t>
      </w:r>
      <w:r w:rsidR="0076477B">
        <w:t>3</w:t>
      </w:r>
      <w:r>
        <w:t xml:space="preserve"> cr</w:t>
      </w:r>
      <w:r w:rsidR="006C3995">
        <w:t>edits</w:t>
      </w:r>
      <w:r>
        <w:t xml:space="preserve"> </w:t>
      </w:r>
    </w:p>
    <w:p w14:paraId="42D16322" w14:textId="45A6ADC7" w:rsidR="001A7DC8" w:rsidRPr="00416684" w:rsidRDefault="001A7DC8" w:rsidP="0008429A">
      <w:pPr>
        <w:pStyle w:val="ListParagraph"/>
        <w:numPr>
          <w:ilvl w:val="0"/>
          <w:numId w:val="39"/>
        </w:numPr>
      </w:pPr>
      <w:r>
        <w:t>HAN 4</w:t>
      </w:r>
      <w:r w:rsidR="0076477B">
        <w:t>06</w:t>
      </w:r>
      <w:r w:rsidR="006C3995">
        <w:t xml:space="preserve"> -</w:t>
      </w:r>
      <w:r>
        <w:t xml:space="preserve"> </w:t>
      </w:r>
      <w:r w:rsidR="0076477B" w:rsidRPr="0076477B">
        <w:t>Radiographic Procedures and Positioning I</w:t>
      </w:r>
      <w:r>
        <w:t xml:space="preserve">, </w:t>
      </w:r>
      <w:r w:rsidR="0076477B">
        <w:t>6</w:t>
      </w:r>
      <w:r>
        <w:t xml:space="preserve"> cr</w:t>
      </w:r>
      <w:r w:rsidR="006C3995">
        <w:t>edits</w:t>
      </w:r>
    </w:p>
    <w:p w14:paraId="2F73AC6A" w14:textId="77777777" w:rsidR="001A7DC8" w:rsidRPr="001A7DC8" w:rsidRDefault="001A7DC8" w:rsidP="001A7DC8"/>
    <w:p w14:paraId="7D378DF9" w14:textId="77777777" w:rsidR="004C5788" w:rsidRDefault="004C5788" w:rsidP="00DA6B14">
      <w:pPr>
        <w:pStyle w:val="Heading2"/>
      </w:pPr>
      <w:bookmarkStart w:id="25" w:name="_Toc206750039"/>
      <w:r>
        <w:t>Radiation Therapy</w:t>
      </w:r>
      <w:bookmarkEnd w:id="25"/>
    </w:p>
    <w:p w14:paraId="574E88E9" w14:textId="77777777" w:rsidR="004C5788" w:rsidRPr="008138B4" w:rsidRDefault="004C5788" w:rsidP="004C447C">
      <w:pPr>
        <w:spacing w:after="0" w:line="259" w:lineRule="auto"/>
        <w:ind w:left="0" w:firstLine="0"/>
        <w:jc w:val="left"/>
      </w:pPr>
      <w:r w:rsidRPr="008138B4">
        <w:t xml:space="preserve">The Mount Sinai Center for Radiation Sciences Education at Stony Brook University is a partnership between Mount Sinai Health System's Department of Radiation Oncology and the School of Health Professions. </w:t>
      </w:r>
    </w:p>
    <w:p w14:paraId="7AE72B6E" w14:textId="77777777" w:rsidR="004C5788" w:rsidRPr="008138B4" w:rsidRDefault="004C5788" w:rsidP="004C447C">
      <w:pPr>
        <w:spacing w:after="0" w:line="259" w:lineRule="auto"/>
        <w:ind w:left="0" w:firstLine="0"/>
        <w:jc w:val="left"/>
      </w:pPr>
    </w:p>
    <w:p w14:paraId="117A2488" w14:textId="6106B34B" w:rsidR="004C5788" w:rsidRPr="008138B4" w:rsidRDefault="004C5788" w:rsidP="004C447C">
      <w:pPr>
        <w:spacing w:after="0" w:line="259" w:lineRule="auto"/>
        <w:ind w:left="0" w:firstLine="0"/>
        <w:jc w:val="left"/>
        <w:rPr>
          <w:b/>
        </w:rPr>
      </w:pPr>
      <w:r w:rsidRPr="008138B4">
        <w:t>The Radiation Therapy (RTT) clinical concentration was developed to educate and prepare students to meet the daily challenges of a Radiation Therapist in the dynamic field of Radiation Oncology and meet the growing demand for radiation therapists nationwide. Radiation Therapists are key members of the radiation oncology team. They provide direct patient care to patients undergoing radiation treatment for cancerous and some non-cancerous conditions. After completion of the courses in this clinical concentration, students continue on to the RTT clinical non-credit, non-degree certificate program. The 12-months of clinical rotations in the RTT clinical non-credit, non-degree certificate program are conducted at the Mount Sinai Health System. Through this industry academic partnership, students will hone the skills that are required to serve our patients in the community while maintaining ethical standards and professionalism in and out of the clinic. They will become an integral part of the health care team in the battle against cancer and leaders in providing the highest level of patient care. Successful completion of both the concentration and the clinical non-credit, non-degree certificate program are required in order to be eligible to take the national registry examination. Since this is a program within the Health Science major, we only accept applications from students that have been advanced to the major's senior year curriculum. Total length of study is 5 years: Health Science major (4 years) + 12 months (clinical non-credit, non-degree certificate program).</w:t>
      </w:r>
      <w:r w:rsidRPr="008138B4">
        <w:rPr>
          <w:b/>
        </w:rPr>
        <w:t xml:space="preserve"> </w:t>
      </w:r>
    </w:p>
    <w:p w14:paraId="098C51C6" w14:textId="6C44C1FD" w:rsidR="001A7DC8" w:rsidRDefault="001A7DC8" w:rsidP="006D5E9D">
      <w:pPr>
        <w:pStyle w:val="Heading3"/>
      </w:pPr>
      <w:bookmarkStart w:id="26" w:name="_Toc206750040"/>
      <w:r>
        <w:t>Spring semester courses</w:t>
      </w:r>
      <w:bookmarkEnd w:id="26"/>
    </w:p>
    <w:p w14:paraId="33207724" w14:textId="0B9E9C0D" w:rsidR="001A7DC8" w:rsidRDefault="001A7DC8" w:rsidP="0008429A">
      <w:pPr>
        <w:pStyle w:val="ListParagraph"/>
        <w:numPr>
          <w:ilvl w:val="0"/>
          <w:numId w:val="38"/>
        </w:numPr>
      </w:pPr>
      <w:bookmarkStart w:id="27" w:name="_Hlk203989797"/>
      <w:r>
        <w:t>HAN 401</w:t>
      </w:r>
      <w:r w:rsidR="006C3995">
        <w:t xml:space="preserve"> -</w:t>
      </w:r>
      <w:r>
        <w:t xml:space="preserve"> Radiobiology and Health Physics, 3 cr</w:t>
      </w:r>
      <w:r w:rsidR="006C3995">
        <w:t>edits</w:t>
      </w:r>
      <w:r>
        <w:t xml:space="preserve"> </w:t>
      </w:r>
    </w:p>
    <w:p w14:paraId="7F875D5E" w14:textId="5D8F5C6E" w:rsidR="001A7DC8" w:rsidRDefault="001A7DC8" w:rsidP="0008429A">
      <w:pPr>
        <w:pStyle w:val="ListParagraph"/>
        <w:numPr>
          <w:ilvl w:val="0"/>
          <w:numId w:val="38"/>
        </w:numPr>
      </w:pPr>
      <w:r>
        <w:t>HAN 402</w:t>
      </w:r>
      <w:r w:rsidR="006C3995">
        <w:t xml:space="preserve"> -</w:t>
      </w:r>
      <w:r>
        <w:t xml:space="preserve"> Radiographic Anatomy and Pathology,</w:t>
      </w:r>
      <w:r w:rsidR="00E14CFC">
        <w:t xml:space="preserve"> </w:t>
      </w:r>
      <w:r>
        <w:t>3 cr</w:t>
      </w:r>
      <w:r w:rsidR="006C3995">
        <w:t>edits</w:t>
      </w:r>
      <w:r>
        <w:t xml:space="preserve"> </w:t>
      </w:r>
    </w:p>
    <w:p w14:paraId="0715CF52" w14:textId="40674514" w:rsidR="001A7DC8" w:rsidRDefault="001A7DC8" w:rsidP="0008429A">
      <w:pPr>
        <w:pStyle w:val="ListParagraph"/>
        <w:numPr>
          <w:ilvl w:val="0"/>
          <w:numId w:val="38"/>
        </w:numPr>
      </w:pPr>
      <w:r>
        <w:t>HAN 482</w:t>
      </w:r>
      <w:r w:rsidR="006C3995">
        <w:t xml:space="preserve"> -</w:t>
      </w:r>
      <w:r>
        <w:t xml:space="preserve"> Introduction to Pathology, 3 cr</w:t>
      </w:r>
      <w:r w:rsidR="006C3995">
        <w:t>edits</w:t>
      </w:r>
    </w:p>
    <w:p w14:paraId="6ABF2D1E" w14:textId="56F02C6F" w:rsidR="001A7DC8" w:rsidRDefault="001A7DC8" w:rsidP="0008429A">
      <w:pPr>
        <w:pStyle w:val="ListParagraph"/>
        <w:numPr>
          <w:ilvl w:val="0"/>
          <w:numId w:val="38"/>
        </w:numPr>
      </w:pPr>
      <w:r>
        <w:t>HAN 486</w:t>
      </w:r>
      <w:r w:rsidR="006C3995">
        <w:t xml:space="preserve"> -</w:t>
      </w:r>
      <w:r>
        <w:t xml:space="preserve"> </w:t>
      </w:r>
      <w:r w:rsidRPr="001A7DC8">
        <w:t>Principles and Practice of Radiation Therapy</w:t>
      </w:r>
      <w:r>
        <w:t>, 4 cr</w:t>
      </w:r>
      <w:r w:rsidR="006C3995">
        <w:t>edits</w:t>
      </w:r>
      <w:r>
        <w:t xml:space="preserve"> </w:t>
      </w:r>
    </w:p>
    <w:p w14:paraId="4332B7CF" w14:textId="56E593E3" w:rsidR="001A7DC8" w:rsidRPr="00416684" w:rsidRDefault="001A7DC8" w:rsidP="0008429A">
      <w:pPr>
        <w:pStyle w:val="ListParagraph"/>
        <w:numPr>
          <w:ilvl w:val="0"/>
          <w:numId w:val="38"/>
        </w:numPr>
      </w:pPr>
      <w:r>
        <w:t>HAN 492</w:t>
      </w:r>
      <w:r w:rsidR="006C3995">
        <w:t xml:space="preserve"> -</w:t>
      </w:r>
      <w:r>
        <w:t xml:space="preserve"> Radiation Oncology/Medical Physics II, 4 cr</w:t>
      </w:r>
      <w:r w:rsidR="006C3995">
        <w:t>edits</w:t>
      </w:r>
    </w:p>
    <w:bookmarkEnd w:id="27"/>
    <w:p w14:paraId="490989A9" w14:textId="77777777" w:rsidR="001A7DC8" w:rsidRDefault="001A7DC8" w:rsidP="006F09BD">
      <w:pPr>
        <w:spacing w:after="4" w:line="250" w:lineRule="auto"/>
        <w:ind w:left="730" w:right="282"/>
        <w:jc w:val="left"/>
        <w:rPr>
          <w:iCs/>
        </w:rPr>
      </w:pPr>
    </w:p>
    <w:p w14:paraId="576BE402" w14:textId="6D89A5E4" w:rsidR="006F09BD" w:rsidRPr="008138B4" w:rsidRDefault="006F09BD" w:rsidP="001A7DC8">
      <w:pPr>
        <w:spacing w:after="4" w:line="250" w:lineRule="auto"/>
        <w:ind w:right="282"/>
        <w:jc w:val="left"/>
        <w:rPr>
          <w:iCs/>
        </w:rPr>
      </w:pPr>
      <w:r w:rsidRPr="008138B4">
        <w:rPr>
          <w:iCs/>
        </w:rPr>
        <w:t>Our program is accredited by JRCERT until 20</w:t>
      </w:r>
      <w:r>
        <w:rPr>
          <w:iCs/>
        </w:rPr>
        <w:t>3</w:t>
      </w:r>
      <w:r w:rsidRPr="008138B4">
        <w:rPr>
          <w:iCs/>
        </w:rPr>
        <w:t xml:space="preserve">2. In compliance with the requirements of the United States Department of Education, if an institution or program elects to make public disclosure of its accreditation status, program publications must state that the program is accredited by the: </w:t>
      </w:r>
    </w:p>
    <w:p w14:paraId="6116FFBC" w14:textId="591927C0" w:rsidR="006F09BD" w:rsidRPr="008138B4" w:rsidRDefault="006F09BD" w:rsidP="006F09BD">
      <w:pPr>
        <w:ind w:left="720" w:firstLine="0"/>
        <w:jc w:val="left"/>
        <w:rPr>
          <w:iCs/>
        </w:rPr>
      </w:pPr>
      <w:r w:rsidRPr="008138B4">
        <w:rPr>
          <w:iCs/>
        </w:rPr>
        <w:t xml:space="preserve">Joint Review Committee on Education in Radiologic Technology (JRCERT) </w:t>
      </w:r>
    </w:p>
    <w:p w14:paraId="4A5DB56D" w14:textId="3516D2FB" w:rsidR="006F09BD" w:rsidRPr="008138B4" w:rsidRDefault="006F09BD" w:rsidP="006F09BD">
      <w:pPr>
        <w:ind w:left="720" w:firstLine="0"/>
        <w:jc w:val="left"/>
        <w:rPr>
          <w:iCs/>
        </w:rPr>
      </w:pPr>
      <w:r w:rsidRPr="008138B4">
        <w:rPr>
          <w:iCs/>
        </w:rPr>
        <w:t xml:space="preserve">20 North Wacker Drive, Suite 2850 </w:t>
      </w:r>
    </w:p>
    <w:p w14:paraId="0805E02E" w14:textId="47A8C60B" w:rsidR="006F09BD" w:rsidRPr="008138B4" w:rsidRDefault="006F09BD" w:rsidP="006F09BD">
      <w:pPr>
        <w:ind w:left="720" w:firstLine="0"/>
        <w:jc w:val="left"/>
        <w:rPr>
          <w:iCs/>
        </w:rPr>
      </w:pPr>
      <w:r w:rsidRPr="008138B4">
        <w:rPr>
          <w:iCs/>
        </w:rPr>
        <w:t xml:space="preserve">Chicago, IL 60606-3182 </w:t>
      </w:r>
    </w:p>
    <w:p w14:paraId="6476066C" w14:textId="30C26C30" w:rsidR="006F09BD" w:rsidRPr="008138B4" w:rsidRDefault="006F09BD" w:rsidP="006F09BD">
      <w:pPr>
        <w:ind w:left="720" w:firstLine="0"/>
        <w:jc w:val="left"/>
        <w:rPr>
          <w:iCs/>
        </w:rPr>
      </w:pPr>
      <w:r w:rsidRPr="008138B4">
        <w:rPr>
          <w:iCs/>
        </w:rPr>
        <w:t xml:space="preserve">(312) 704-5300 </w:t>
      </w:r>
    </w:p>
    <w:p w14:paraId="1EE1428A" w14:textId="77777777" w:rsidR="006F09BD" w:rsidRDefault="006F09BD" w:rsidP="006F09BD">
      <w:pPr>
        <w:ind w:left="720" w:firstLine="0"/>
        <w:jc w:val="left"/>
        <w:rPr>
          <w:i/>
          <w:iCs/>
          <w:sz w:val="20"/>
          <w:szCs w:val="20"/>
        </w:rPr>
      </w:pPr>
      <w:r w:rsidRPr="008138B4">
        <w:rPr>
          <w:iCs/>
        </w:rPr>
        <w:t>E-mail: mail@jrcert.org</w:t>
      </w:r>
      <w:r w:rsidRPr="0084328F">
        <w:rPr>
          <w:i/>
          <w:iCs/>
          <w:sz w:val="20"/>
          <w:szCs w:val="20"/>
        </w:rPr>
        <w:t xml:space="preserve"> </w:t>
      </w:r>
    </w:p>
    <w:p w14:paraId="13F6BFEA" w14:textId="77777777" w:rsidR="00187093" w:rsidRPr="008138B4" w:rsidRDefault="00187093" w:rsidP="004C447C">
      <w:pPr>
        <w:shd w:val="clear" w:color="auto" w:fill="FFFFFF"/>
        <w:spacing w:after="0" w:line="240" w:lineRule="auto"/>
        <w:ind w:left="720" w:firstLine="0"/>
        <w:jc w:val="left"/>
        <w:rPr>
          <w:rFonts w:eastAsia="Times New Roman"/>
          <w:color w:val="333333"/>
        </w:rPr>
      </w:pPr>
    </w:p>
    <w:p w14:paraId="2EDE6E91" w14:textId="2E7169CD" w:rsidR="004C447C" w:rsidRPr="001A7DC8" w:rsidRDefault="004C447C" w:rsidP="001A7DC8">
      <w:pPr>
        <w:pStyle w:val="Heading1"/>
      </w:pPr>
      <w:bookmarkStart w:id="28" w:name="_Toc206750041"/>
      <w:r w:rsidRPr="001A7DC8">
        <w:rPr>
          <w:rStyle w:val="IntenseQuoteChar"/>
          <w:rFonts w:ascii="Times New Roman" w:hAnsi="Times New Roman" w:cs="Times New Roman"/>
          <w:i w:val="0"/>
          <w:iCs w:val="0"/>
          <w:color w:val="002060"/>
        </w:rPr>
        <w:t>Health Science Curriculum- Non- Clinical Spring Concentrations</w:t>
      </w:r>
      <w:bookmarkEnd w:id="28"/>
      <w:r w:rsidRPr="001A7DC8">
        <w:rPr>
          <w:rStyle w:val="IntenseQuoteChar"/>
          <w:rFonts w:ascii="Times New Roman" w:hAnsi="Times New Roman" w:cs="Times New Roman"/>
          <w:i w:val="0"/>
          <w:iCs w:val="0"/>
          <w:color w:val="002060"/>
        </w:rPr>
        <w:t xml:space="preserve"> </w:t>
      </w:r>
      <w:r w:rsidRPr="001A7DC8">
        <w:t xml:space="preserve"> </w:t>
      </w:r>
    </w:p>
    <w:p w14:paraId="57B36954" w14:textId="4D2E924A" w:rsidR="001A3004" w:rsidRDefault="00830ECF" w:rsidP="004C447C">
      <w:pPr>
        <w:jc w:val="left"/>
      </w:pPr>
      <w:r w:rsidRPr="004C447C">
        <w:t>Student must register for the concentration of study they declared</w:t>
      </w:r>
      <w:r>
        <w:t xml:space="preserve"> </w:t>
      </w:r>
      <w:r w:rsidR="00856EE1">
        <w:t>during the advancement process.</w:t>
      </w:r>
      <w:r>
        <w:t xml:space="preserve"> If a student w</w:t>
      </w:r>
      <w:r w:rsidR="00856EE1">
        <w:t>ishes</w:t>
      </w:r>
      <w:r>
        <w:t xml:space="preserve"> to change their concentration email Traci Thompson and she will put you on a waitlist. If there is space open in the concentration</w:t>
      </w:r>
      <w:r w:rsidR="00EC4E6F">
        <w:t>,</w:t>
      </w:r>
      <w:r>
        <w:t xml:space="preserve"> we will accommodate the request.</w:t>
      </w:r>
      <w:r w:rsidR="000328A0">
        <w:t xml:space="preserve"> </w:t>
      </w:r>
    </w:p>
    <w:p w14:paraId="61B69197" w14:textId="60D404CE" w:rsidR="001A3004" w:rsidRDefault="001A3004" w:rsidP="00713BEE">
      <w:pPr>
        <w:ind w:right="414" w:firstLine="0"/>
        <w:jc w:val="left"/>
      </w:pPr>
      <w:r>
        <w:lastRenderedPageBreak/>
        <w:t>Non-c</w:t>
      </w:r>
      <w:r w:rsidRPr="004C5788">
        <w:t>linical concentrations of study can be closed without prior notice. Students must then select another concentration of study. Courses within a concentration of study can be changed without prior notice.</w:t>
      </w:r>
    </w:p>
    <w:p w14:paraId="76FC12F2" w14:textId="77777777" w:rsidR="008F6F24" w:rsidRDefault="008F6F24" w:rsidP="004C447C">
      <w:pPr>
        <w:jc w:val="left"/>
      </w:pPr>
    </w:p>
    <w:p w14:paraId="5C6748DD" w14:textId="77777777" w:rsidR="004362A9" w:rsidRDefault="004362A9" w:rsidP="00DA6B14">
      <w:pPr>
        <w:pStyle w:val="Heading2"/>
      </w:pPr>
      <w:bookmarkStart w:id="29" w:name="_Toc206750042"/>
      <w:r>
        <w:t xml:space="preserve">Disability Studies and </w:t>
      </w:r>
      <w:r w:rsidRPr="00045C25">
        <w:t>Human Development</w:t>
      </w:r>
      <w:bookmarkEnd w:id="29"/>
    </w:p>
    <w:p w14:paraId="01632FA3" w14:textId="682FD4FB" w:rsidR="004362A9" w:rsidRPr="008138B4" w:rsidRDefault="004362A9" w:rsidP="004C447C">
      <w:pPr>
        <w:spacing w:after="4" w:line="250" w:lineRule="auto"/>
        <w:ind w:right="282"/>
        <w:jc w:val="left"/>
      </w:pPr>
      <w:r w:rsidRPr="008138B4">
        <w:t xml:space="preserve">This concentration provides an interdisciplinary focus of study in areas such as independent living, employment, adults and children with disabilities and health and community issues. Moving beyond a medical model of disability, emphasis is placed on </w:t>
      </w:r>
      <w:r w:rsidR="00191C87">
        <w:t>identifying and addressing</w:t>
      </w:r>
      <w:r w:rsidR="00191C87" w:rsidRPr="008138B4">
        <w:t xml:space="preserve"> </w:t>
      </w:r>
      <w:r w:rsidRPr="008138B4">
        <w:t xml:space="preserve">attitudinal barriers and changing social policies to empower this growing minority group. </w:t>
      </w:r>
      <w:r w:rsidR="00713BEE" w:rsidRPr="00713BEE">
        <w:t>This is an excellent concentration of study for those students interested in applying to a graduate program in Occupational Therapy (OT), Physical Therapy (DPT), Speech Language Pathology (SLP), and other fields associated with rehabilitative services that benefit from a foundational understanding in disability studies.</w:t>
      </w:r>
      <w:r w:rsidR="00713BEE">
        <w:t xml:space="preserve"> </w:t>
      </w:r>
      <w:r w:rsidRPr="008138B4">
        <w:t xml:space="preserve">Job opportunities for entry-level professional and managerial positions may be found in the field of human services with organizations for individuals with developmental or physical disabilities, independent living centers, mental health centers and geriatric or vocational rehabilitation agencies. </w:t>
      </w:r>
    </w:p>
    <w:p w14:paraId="55274287" w14:textId="2F100D90" w:rsidR="004362A9" w:rsidRPr="00CD64AB" w:rsidRDefault="00307DA7" w:rsidP="00307DA7">
      <w:pPr>
        <w:pStyle w:val="Heading3"/>
      </w:pPr>
      <w:bookmarkStart w:id="30" w:name="_Toc206750043"/>
      <w:r>
        <w:t>Spring semester courses</w:t>
      </w:r>
      <w:bookmarkEnd w:id="30"/>
    </w:p>
    <w:p w14:paraId="2319D542" w14:textId="3CF70C14" w:rsidR="00307DA7" w:rsidRPr="00DA4C8C" w:rsidRDefault="00307DA7" w:rsidP="0008429A">
      <w:pPr>
        <w:pStyle w:val="ListParagraph"/>
        <w:numPr>
          <w:ilvl w:val="0"/>
          <w:numId w:val="37"/>
        </w:numPr>
      </w:pPr>
      <w:r w:rsidRPr="0008429A">
        <w:rPr>
          <w:bdr w:val="none" w:sz="0" w:space="0" w:color="auto" w:frame="1"/>
        </w:rPr>
        <w:t>HAN 443 - Aging and Disability</w:t>
      </w:r>
      <w:r w:rsidR="006C3995" w:rsidRPr="0008429A">
        <w:rPr>
          <w:bdr w:val="none" w:sz="0" w:space="0" w:color="auto" w:frame="1"/>
        </w:rPr>
        <w:t>,</w:t>
      </w:r>
      <w:r w:rsidRPr="0008429A">
        <w:rPr>
          <w:bdr w:val="none" w:sz="0" w:space="0" w:color="auto" w:frame="1"/>
        </w:rPr>
        <w:t> </w:t>
      </w:r>
      <w:r w:rsidRPr="0008429A">
        <w:rPr>
          <w:bCs/>
          <w:bdr w:val="none" w:sz="0" w:space="0" w:color="auto" w:frame="1"/>
        </w:rPr>
        <w:t>3 credits</w:t>
      </w:r>
    </w:p>
    <w:p w14:paraId="31171680" w14:textId="6C972AE9" w:rsidR="00307DA7" w:rsidRPr="00DA4C8C" w:rsidRDefault="00307DA7" w:rsidP="0008429A">
      <w:pPr>
        <w:pStyle w:val="ListParagraph"/>
        <w:numPr>
          <w:ilvl w:val="0"/>
          <w:numId w:val="37"/>
        </w:numPr>
      </w:pPr>
      <w:r w:rsidRPr="0008429A">
        <w:rPr>
          <w:bdr w:val="none" w:sz="0" w:space="0" w:color="auto" w:frame="1"/>
        </w:rPr>
        <w:t>HAN 444 - Disability and Popular Culture</w:t>
      </w:r>
      <w:r w:rsidR="006C3995" w:rsidRPr="0008429A">
        <w:rPr>
          <w:bdr w:val="none" w:sz="0" w:space="0" w:color="auto" w:frame="1"/>
        </w:rPr>
        <w:t>,</w:t>
      </w:r>
      <w:r w:rsidRPr="0008429A">
        <w:rPr>
          <w:bdr w:val="none" w:sz="0" w:space="0" w:color="auto" w:frame="1"/>
        </w:rPr>
        <w:t> </w:t>
      </w:r>
      <w:r w:rsidRPr="0008429A">
        <w:rPr>
          <w:bCs/>
          <w:bdr w:val="none" w:sz="0" w:space="0" w:color="auto" w:frame="1"/>
        </w:rPr>
        <w:t>3 credits</w:t>
      </w:r>
    </w:p>
    <w:p w14:paraId="5DC6F7F4" w14:textId="7E563011" w:rsidR="00307DA7" w:rsidRPr="00DA4C8C" w:rsidRDefault="00307DA7" w:rsidP="0008429A">
      <w:pPr>
        <w:pStyle w:val="ListParagraph"/>
        <w:numPr>
          <w:ilvl w:val="0"/>
          <w:numId w:val="37"/>
        </w:numPr>
      </w:pPr>
      <w:r w:rsidRPr="0008429A">
        <w:rPr>
          <w:bdr w:val="none" w:sz="0" w:space="0" w:color="auto" w:frame="1"/>
        </w:rPr>
        <w:t>HAN 446 - Disability Health and Community</w:t>
      </w:r>
      <w:r w:rsidR="006C3995" w:rsidRPr="0008429A">
        <w:rPr>
          <w:bdr w:val="none" w:sz="0" w:space="0" w:color="auto" w:frame="1"/>
        </w:rPr>
        <w:t>,</w:t>
      </w:r>
      <w:r w:rsidRPr="0008429A">
        <w:rPr>
          <w:bdr w:val="none" w:sz="0" w:space="0" w:color="auto" w:frame="1"/>
        </w:rPr>
        <w:t> </w:t>
      </w:r>
      <w:r w:rsidRPr="0008429A">
        <w:rPr>
          <w:bCs/>
          <w:bdr w:val="none" w:sz="0" w:space="0" w:color="auto" w:frame="1"/>
        </w:rPr>
        <w:t>3 credits</w:t>
      </w:r>
    </w:p>
    <w:p w14:paraId="3523221C" w14:textId="4B7EED18" w:rsidR="00307DA7" w:rsidRPr="00DA4C8C" w:rsidRDefault="00E14CFC" w:rsidP="0008429A">
      <w:pPr>
        <w:pStyle w:val="ListParagraph"/>
        <w:numPr>
          <w:ilvl w:val="0"/>
          <w:numId w:val="37"/>
        </w:numPr>
      </w:pPr>
      <w:hyperlink r:id="rId34" w:history="1">
        <w:r w:rsidR="00307DA7" w:rsidRPr="0008429A">
          <w:rPr>
            <w:bdr w:val="none" w:sz="0" w:space="0" w:color="auto" w:frame="1"/>
          </w:rPr>
          <w:t>HAN 447 - Children with Disability</w:t>
        </w:r>
      </w:hyperlink>
      <w:r w:rsidR="006C3995" w:rsidRPr="0008429A">
        <w:rPr>
          <w:bdr w:val="none" w:sz="0" w:space="0" w:color="auto" w:frame="1"/>
        </w:rPr>
        <w:t>,</w:t>
      </w:r>
      <w:r w:rsidR="00307DA7" w:rsidRPr="0008429A">
        <w:rPr>
          <w:bdr w:val="none" w:sz="0" w:space="0" w:color="auto" w:frame="1"/>
        </w:rPr>
        <w:t> </w:t>
      </w:r>
      <w:r w:rsidR="00307DA7" w:rsidRPr="0008429A">
        <w:rPr>
          <w:bCs/>
          <w:bdr w:val="none" w:sz="0" w:space="0" w:color="auto" w:frame="1"/>
        </w:rPr>
        <w:t>3 credits</w:t>
      </w:r>
    </w:p>
    <w:p w14:paraId="1FE0572D" w14:textId="5F5A815E" w:rsidR="00307DA7" w:rsidRPr="00DA4C8C" w:rsidRDefault="00E14CFC" w:rsidP="0008429A">
      <w:pPr>
        <w:pStyle w:val="ListParagraph"/>
        <w:numPr>
          <w:ilvl w:val="0"/>
          <w:numId w:val="37"/>
        </w:numPr>
      </w:pPr>
      <w:hyperlink r:id="rId35" w:history="1">
        <w:r w:rsidR="00307DA7" w:rsidRPr="0008429A">
          <w:rPr>
            <w:bdr w:val="none" w:sz="0" w:space="0" w:color="auto" w:frame="1"/>
          </w:rPr>
          <w:t>HAN 449 - Project in Disability Studies</w:t>
        </w:r>
      </w:hyperlink>
      <w:r w:rsidR="006C3995" w:rsidRPr="0008429A">
        <w:rPr>
          <w:bdr w:val="none" w:sz="0" w:space="0" w:color="auto" w:frame="1"/>
        </w:rPr>
        <w:t>,</w:t>
      </w:r>
      <w:r w:rsidR="00307DA7" w:rsidRPr="0008429A">
        <w:rPr>
          <w:bdr w:val="none" w:sz="0" w:space="0" w:color="auto" w:frame="1"/>
        </w:rPr>
        <w:t> </w:t>
      </w:r>
      <w:r w:rsidR="00307DA7" w:rsidRPr="0008429A">
        <w:rPr>
          <w:bCs/>
          <w:bdr w:val="none" w:sz="0" w:space="0" w:color="auto" w:frame="1"/>
        </w:rPr>
        <w:t>3 credits</w:t>
      </w:r>
    </w:p>
    <w:p w14:paraId="7C7D2C5D" w14:textId="2E21D036" w:rsidR="00307DA7" w:rsidRPr="00DA4C8C" w:rsidRDefault="00E14CFC" w:rsidP="0008429A">
      <w:pPr>
        <w:pStyle w:val="ListParagraph"/>
        <w:numPr>
          <w:ilvl w:val="0"/>
          <w:numId w:val="37"/>
        </w:numPr>
      </w:pPr>
      <w:hyperlink r:id="rId36" w:history="1">
        <w:r w:rsidR="00307DA7" w:rsidRPr="0008429A">
          <w:rPr>
            <w:bdr w:val="none" w:sz="0" w:space="0" w:color="auto" w:frame="1"/>
          </w:rPr>
          <w:t>HAN 441 - Internship in Health Science</w:t>
        </w:r>
      </w:hyperlink>
      <w:r w:rsidR="006C3995" w:rsidRPr="0008429A">
        <w:rPr>
          <w:bdr w:val="none" w:sz="0" w:space="0" w:color="auto" w:frame="1"/>
        </w:rPr>
        <w:t>,</w:t>
      </w:r>
      <w:r w:rsidR="00307DA7" w:rsidRPr="0008429A">
        <w:rPr>
          <w:bdr w:val="none" w:sz="0" w:space="0" w:color="auto" w:frame="1"/>
        </w:rPr>
        <w:t> </w:t>
      </w:r>
      <w:r w:rsidR="00307DA7" w:rsidRPr="0008429A">
        <w:rPr>
          <w:bCs/>
          <w:bdr w:val="none" w:sz="0" w:space="0" w:color="auto" w:frame="1"/>
        </w:rPr>
        <w:t>1-6 credits</w:t>
      </w:r>
      <w:r w:rsidR="00307DA7" w:rsidRPr="0008429A">
        <w:rPr>
          <w:bdr w:val="none" w:sz="0" w:space="0" w:color="auto" w:frame="1"/>
        </w:rPr>
        <w:t> (optional)</w:t>
      </w:r>
    </w:p>
    <w:p w14:paraId="097E77D8" w14:textId="090D62F8" w:rsidR="003205D5" w:rsidRDefault="003205D5" w:rsidP="004C447C">
      <w:pPr>
        <w:pStyle w:val="Heading4"/>
        <w:ind w:left="0" w:firstLine="0"/>
        <w:jc w:val="left"/>
        <w:rPr>
          <w:rFonts w:ascii="Times New Roman" w:eastAsia="Times New Roman" w:hAnsi="Times New Roman" w:cs="Times New Roman"/>
        </w:rPr>
      </w:pPr>
    </w:p>
    <w:p w14:paraId="2A07665B" w14:textId="78C06F65" w:rsidR="003205D5" w:rsidRDefault="003205D5" w:rsidP="00DA6B14">
      <w:pPr>
        <w:pStyle w:val="Heading2"/>
      </w:pPr>
      <w:bookmarkStart w:id="31" w:name="_Toc206750044"/>
      <w:r>
        <w:t>Emergency and Critical Care</w:t>
      </w:r>
      <w:bookmarkEnd w:id="31"/>
      <w:r>
        <w:t xml:space="preserve"> </w:t>
      </w:r>
    </w:p>
    <w:p w14:paraId="0144C263" w14:textId="03545D44" w:rsidR="00307DA7" w:rsidRPr="008278D7" w:rsidRDefault="00307DA7" w:rsidP="00307DA7">
      <w:pPr>
        <w:spacing w:before="150" w:after="150" w:line="240" w:lineRule="auto"/>
        <w:ind w:left="0" w:firstLine="0"/>
        <w:jc w:val="left"/>
        <w:textAlignment w:val="baseline"/>
        <w:rPr>
          <w:rFonts w:eastAsia="Times New Roman"/>
        </w:rPr>
      </w:pPr>
      <w:r w:rsidRPr="00307DA7">
        <w:rPr>
          <w:rFonts w:eastAsia="Times New Roman"/>
        </w:rPr>
        <w:t>Emphasis is placed on providing knowledge of the most frequently encountered medical emergencies, including trauma and resuscitation. In addition, due to the changing global environment, courses on hazardous materials and weapons of mass destruction will also be provided. This concentration serves the needs of those students interested in pursuing clinical and non-clinical graduate studies.</w:t>
      </w:r>
    </w:p>
    <w:p w14:paraId="568AA11D" w14:textId="0E6B45F5" w:rsidR="006C3995" w:rsidRPr="00307DA7" w:rsidRDefault="006C3995" w:rsidP="006C3995">
      <w:pPr>
        <w:pStyle w:val="Heading3"/>
      </w:pPr>
      <w:bookmarkStart w:id="32" w:name="_Toc206750045"/>
      <w:r>
        <w:t>Spring semester courses</w:t>
      </w:r>
      <w:bookmarkEnd w:id="32"/>
      <w:r>
        <w:t xml:space="preserve"> </w:t>
      </w:r>
    </w:p>
    <w:p w14:paraId="45E204A4" w14:textId="4467879E" w:rsidR="00307DA7" w:rsidRPr="00DA4C8C" w:rsidRDefault="00307DA7" w:rsidP="0008429A">
      <w:pPr>
        <w:pStyle w:val="ListParagraph"/>
        <w:numPr>
          <w:ilvl w:val="0"/>
          <w:numId w:val="36"/>
        </w:numPr>
      </w:pPr>
      <w:r w:rsidRPr="0008429A">
        <w:rPr>
          <w:bdr w:val="none" w:sz="0" w:space="0" w:color="auto" w:frame="1"/>
        </w:rPr>
        <w:t>HAN 416 - Special Issues in Emergency Care and Resuscitation</w:t>
      </w:r>
      <w:r w:rsidR="006C3995" w:rsidRPr="0008429A">
        <w:rPr>
          <w:bdr w:val="none" w:sz="0" w:space="0" w:color="auto" w:frame="1"/>
        </w:rPr>
        <w:t>,</w:t>
      </w:r>
      <w:r w:rsidRPr="0008429A">
        <w:rPr>
          <w:bdr w:val="none" w:sz="0" w:space="0" w:color="auto" w:frame="1"/>
        </w:rPr>
        <w:t> </w:t>
      </w:r>
      <w:r w:rsidRPr="0008429A">
        <w:rPr>
          <w:bCs/>
          <w:bdr w:val="none" w:sz="0" w:space="0" w:color="auto" w:frame="1"/>
        </w:rPr>
        <w:t>3 credits</w:t>
      </w:r>
    </w:p>
    <w:p w14:paraId="0AD8D5A8" w14:textId="52CA9A67" w:rsidR="00307DA7" w:rsidRPr="00DA4C8C" w:rsidRDefault="00E14CFC" w:rsidP="0008429A">
      <w:pPr>
        <w:pStyle w:val="ListParagraph"/>
        <w:numPr>
          <w:ilvl w:val="0"/>
          <w:numId w:val="36"/>
        </w:numPr>
      </w:pPr>
      <w:hyperlink r:id="rId37" w:history="1">
        <w:r w:rsidR="00307DA7" w:rsidRPr="0008429A">
          <w:rPr>
            <w:bdr w:val="none" w:sz="0" w:space="0" w:color="auto" w:frame="1"/>
          </w:rPr>
          <w:t>HAN 417 - Cardiac Emergencies</w:t>
        </w:r>
      </w:hyperlink>
      <w:r w:rsidR="006C3995" w:rsidRPr="0008429A">
        <w:rPr>
          <w:bdr w:val="none" w:sz="0" w:space="0" w:color="auto" w:frame="1"/>
        </w:rPr>
        <w:t>,</w:t>
      </w:r>
      <w:r w:rsidR="00307DA7" w:rsidRPr="0008429A">
        <w:rPr>
          <w:bdr w:val="none" w:sz="0" w:space="0" w:color="auto" w:frame="1"/>
        </w:rPr>
        <w:t> </w:t>
      </w:r>
      <w:r w:rsidR="00307DA7" w:rsidRPr="0008429A">
        <w:rPr>
          <w:bCs/>
          <w:bdr w:val="none" w:sz="0" w:space="0" w:color="auto" w:frame="1"/>
        </w:rPr>
        <w:t>3 credits</w:t>
      </w:r>
    </w:p>
    <w:p w14:paraId="3B895750" w14:textId="419251BC" w:rsidR="00307DA7" w:rsidRPr="00DA4C8C" w:rsidRDefault="00E14CFC" w:rsidP="0008429A">
      <w:pPr>
        <w:pStyle w:val="ListParagraph"/>
        <w:numPr>
          <w:ilvl w:val="0"/>
          <w:numId w:val="36"/>
        </w:numPr>
      </w:pPr>
      <w:hyperlink r:id="rId38" w:history="1">
        <w:r w:rsidR="00307DA7" w:rsidRPr="0008429A">
          <w:rPr>
            <w:bdr w:val="none" w:sz="0" w:space="0" w:color="auto" w:frame="1"/>
          </w:rPr>
          <w:t>HAN 471 - Trauma and Trauma Systems</w:t>
        </w:r>
      </w:hyperlink>
      <w:r w:rsidR="006C3995" w:rsidRPr="0008429A">
        <w:rPr>
          <w:bdr w:val="none" w:sz="0" w:space="0" w:color="auto" w:frame="1"/>
        </w:rPr>
        <w:t>,</w:t>
      </w:r>
      <w:r w:rsidR="00307DA7" w:rsidRPr="0008429A">
        <w:rPr>
          <w:bdr w:val="none" w:sz="0" w:space="0" w:color="auto" w:frame="1"/>
        </w:rPr>
        <w:t> </w:t>
      </w:r>
      <w:r w:rsidR="00307DA7" w:rsidRPr="0008429A">
        <w:rPr>
          <w:bCs/>
          <w:bdr w:val="none" w:sz="0" w:space="0" w:color="auto" w:frame="1"/>
        </w:rPr>
        <w:t>3 credits</w:t>
      </w:r>
    </w:p>
    <w:p w14:paraId="1EE76444" w14:textId="25567DDA" w:rsidR="00307DA7" w:rsidRPr="00DA4C8C" w:rsidRDefault="00E14CFC" w:rsidP="0008429A">
      <w:pPr>
        <w:pStyle w:val="ListParagraph"/>
        <w:numPr>
          <w:ilvl w:val="0"/>
          <w:numId w:val="36"/>
        </w:numPr>
      </w:pPr>
      <w:hyperlink r:id="rId39" w:history="1">
        <w:r w:rsidR="00307DA7" w:rsidRPr="0008429A">
          <w:rPr>
            <w:bdr w:val="none" w:sz="0" w:space="0" w:color="auto" w:frame="1"/>
          </w:rPr>
          <w:t>HAN 472 - Emergency Response to Hazardous Materials and Terrorism</w:t>
        </w:r>
      </w:hyperlink>
      <w:r w:rsidR="006C3995" w:rsidRPr="0008429A">
        <w:rPr>
          <w:bdr w:val="none" w:sz="0" w:space="0" w:color="auto" w:frame="1"/>
        </w:rPr>
        <w:t>,</w:t>
      </w:r>
      <w:r w:rsidR="00307DA7" w:rsidRPr="0008429A">
        <w:rPr>
          <w:bdr w:val="none" w:sz="0" w:space="0" w:color="auto" w:frame="1"/>
        </w:rPr>
        <w:t> </w:t>
      </w:r>
      <w:r w:rsidR="00307DA7" w:rsidRPr="0008429A">
        <w:rPr>
          <w:bCs/>
          <w:bdr w:val="none" w:sz="0" w:space="0" w:color="auto" w:frame="1"/>
        </w:rPr>
        <w:t>3 credits</w:t>
      </w:r>
    </w:p>
    <w:p w14:paraId="2DFE5421" w14:textId="0226E4E6" w:rsidR="00307DA7" w:rsidRPr="0008429A" w:rsidRDefault="00E14CFC" w:rsidP="0008429A">
      <w:pPr>
        <w:pStyle w:val="ListParagraph"/>
        <w:numPr>
          <w:ilvl w:val="0"/>
          <w:numId w:val="36"/>
        </w:numPr>
        <w:rPr>
          <w:b/>
        </w:rPr>
      </w:pPr>
      <w:hyperlink r:id="rId40" w:history="1">
        <w:r w:rsidR="00307DA7" w:rsidRPr="0008429A">
          <w:rPr>
            <w:bdr w:val="none" w:sz="0" w:space="0" w:color="auto" w:frame="1"/>
          </w:rPr>
          <w:t>HAN 477 - Medical Emergencies</w:t>
        </w:r>
      </w:hyperlink>
      <w:r w:rsidR="006C3995" w:rsidRPr="0008429A">
        <w:rPr>
          <w:bdr w:val="none" w:sz="0" w:space="0" w:color="auto" w:frame="1"/>
        </w:rPr>
        <w:t>,</w:t>
      </w:r>
      <w:r w:rsidR="00307DA7" w:rsidRPr="0008429A">
        <w:rPr>
          <w:bdr w:val="none" w:sz="0" w:space="0" w:color="auto" w:frame="1"/>
        </w:rPr>
        <w:t> </w:t>
      </w:r>
      <w:r w:rsidR="00307DA7" w:rsidRPr="0008429A">
        <w:rPr>
          <w:bCs/>
          <w:bdr w:val="none" w:sz="0" w:space="0" w:color="auto" w:frame="1"/>
        </w:rPr>
        <w:t>3 credits</w:t>
      </w:r>
    </w:p>
    <w:p w14:paraId="1EA6FDB5" w14:textId="77777777" w:rsidR="008C35EB" w:rsidRPr="00DA4C8C" w:rsidRDefault="004D5409" w:rsidP="004C447C">
      <w:pPr>
        <w:spacing w:after="0" w:line="259" w:lineRule="auto"/>
        <w:ind w:left="0" w:right="1665" w:firstLine="0"/>
        <w:jc w:val="left"/>
        <w:rPr>
          <w:color w:val="auto"/>
        </w:rPr>
      </w:pPr>
      <w:r w:rsidRPr="00DA4C8C">
        <w:rPr>
          <w:color w:val="auto"/>
        </w:rPr>
        <w:t xml:space="preserve"> </w:t>
      </w:r>
    </w:p>
    <w:p w14:paraId="4B205E62" w14:textId="77777777" w:rsidR="001A3004" w:rsidRPr="00E17152" w:rsidRDefault="001A3004" w:rsidP="00DA6B14">
      <w:pPr>
        <w:pStyle w:val="Heading2"/>
      </w:pPr>
      <w:bookmarkStart w:id="33" w:name="_Toc206750046"/>
      <w:r w:rsidRPr="00E17152">
        <w:t xml:space="preserve">Exercise </w:t>
      </w:r>
      <w:r>
        <w:t>S</w:t>
      </w:r>
      <w:r w:rsidRPr="00E17152">
        <w:t>cience</w:t>
      </w:r>
      <w:bookmarkEnd w:id="33"/>
      <w:r w:rsidRPr="00E17152">
        <w:t xml:space="preserve"> </w:t>
      </w:r>
    </w:p>
    <w:p w14:paraId="33D1C5C5" w14:textId="619A6D28" w:rsidR="001A3004" w:rsidRPr="008138B4" w:rsidRDefault="001A3004" w:rsidP="004C447C">
      <w:pPr>
        <w:pStyle w:val="NormalWeb"/>
        <w:shd w:val="clear" w:color="auto" w:fill="FFFFFF"/>
        <w:spacing w:before="0" w:beforeAutospacing="0" w:after="0" w:afterAutospacing="0" w:line="259" w:lineRule="auto"/>
        <w:rPr>
          <w:rFonts w:ascii="Arial" w:hAnsi="Arial" w:cs="Arial"/>
          <w:i/>
          <w:color w:val="333333"/>
          <w:sz w:val="22"/>
          <w:szCs w:val="22"/>
        </w:rPr>
      </w:pPr>
      <w:r w:rsidRPr="008138B4">
        <w:rPr>
          <w:rFonts w:ascii="Arial" w:hAnsi="Arial" w:cs="Arial"/>
          <w:color w:val="333333"/>
          <w:sz w:val="22"/>
          <w:szCs w:val="22"/>
        </w:rPr>
        <w:t>The exercise science concentration of study introduces students to concepts of exercise, fitness, health, nutrition, physical activity, and exercise related injuries. This is an excellent concentration of study for those students interested in applying to a graduate program in Athletic Training (AT), Occupational Therapy (OT), Physical Therapy (DPT), and other fields associated with Sports Medicine/Exercise Science that require a foundational understanding in health, fitness, exercise, nutrition, and movement. </w:t>
      </w:r>
      <w:r w:rsidRPr="008138B4">
        <w:rPr>
          <w:rFonts w:ascii="Arial" w:hAnsi="Arial" w:cs="Arial"/>
          <w:i/>
          <w:color w:val="333333"/>
          <w:sz w:val="22"/>
          <w:szCs w:val="22"/>
        </w:rPr>
        <w:t>Note: Students must earn the grade of C or higher in HAN 311 to be eligible for the Exercise Science concentration of study.</w:t>
      </w:r>
    </w:p>
    <w:p w14:paraId="119CED30" w14:textId="54432E6C" w:rsidR="001A3004" w:rsidRDefault="006C3995" w:rsidP="006C3995">
      <w:pPr>
        <w:pStyle w:val="Heading3"/>
      </w:pPr>
      <w:bookmarkStart w:id="34" w:name="_Toc206750047"/>
      <w:r>
        <w:t>Spring semester courses</w:t>
      </w:r>
      <w:bookmarkEnd w:id="34"/>
    </w:p>
    <w:p w14:paraId="4EE8AD09" w14:textId="77777777" w:rsidR="008278D7" w:rsidRDefault="008278D7" w:rsidP="0008429A">
      <w:pPr>
        <w:pStyle w:val="ListParagraph"/>
        <w:numPr>
          <w:ilvl w:val="0"/>
          <w:numId w:val="35"/>
        </w:numPr>
      </w:pPr>
      <w:r>
        <w:t xml:space="preserve">HAN 460 - Exercise Physiology, 4 credit </w:t>
      </w:r>
    </w:p>
    <w:p w14:paraId="4F4311E1" w14:textId="77777777" w:rsidR="008278D7" w:rsidRDefault="008278D7" w:rsidP="0008429A">
      <w:pPr>
        <w:pStyle w:val="ListParagraph"/>
        <w:numPr>
          <w:ilvl w:val="0"/>
          <w:numId w:val="35"/>
        </w:numPr>
      </w:pPr>
      <w:r>
        <w:t xml:space="preserve">HAN 461 - Introduction to Nutrition, 3 credits  </w:t>
      </w:r>
    </w:p>
    <w:p w14:paraId="5B11B5E2" w14:textId="2E1EBCF5" w:rsidR="008278D7" w:rsidRDefault="008278D7" w:rsidP="0008429A">
      <w:pPr>
        <w:pStyle w:val="ListParagraph"/>
        <w:numPr>
          <w:ilvl w:val="0"/>
          <w:numId w:val="35"/>
        </w:numPr>
      </w:pPr>
      <w:r>
        <w:t xml:space="preserve">HAN 458 - Strength and Conditioning, 3 credits </w:t>
      </w:r>
    </w:p>
    <w:p w14:paraId="517B9470" w14:textId="77777777" w:rsidR="008278D7" w:rsidRDefault="008278D7" w:rsidP="0008429A">
      <w:pPr>
        <w:pStyle w:val="ListParagraph"/>
        <w:numPr>
          <w:ilvl w:val="0"/>
          <w:numId w:val="35"/>
        </w:numPr>
      </w:pPr>
      <w:r>
        <w:lastRenderedPageBreak/>
        <w:t xml:space="preserve">HAN 457 - </w:t>
      </w:r>
      <w:r w:rsidRPr="002F0709">
        <w:t>First Aid and Injury Care</w:t>
      </w:r>
      <w:r>
        <w:t xml:space="preserve">, 3 credits </w:t>
      </w:r>
    </w:p>
    <w:p w14:paraId="0CFA77C3" w14:textId="77777777" w:rsidR="008278D7" w:rsidRDefault="008278D7" w:rsidP="0008429A">
      <w:pPr>
        <w:pStyle w:val="ListParagraph"/>
        <w:numPr>
          <w:ilvl w:val="0"/>
          <w:numId w:val="35"/>
        </w:numPr>
      </w:pPr>
      <w:r>
        <w:t xml:space="preserve">HAN 459 - </w:t>
      </w:r>
      <w:r w:rsidRPr="002F0709">
        <w:t>Intro to Sports Medicine</w:t>
      </w:r>
      <w:r>
        <w:t xml:space="preserve">, 3 credits </w:t>
      </w:r>
    </w:p>
    <w:p w14:paraId="63ABEF8B" w14:textId="77777777" w:rsidR="001A3004" w:rsidRDefault="001A3004" w:rsidP="004C447C">
      <w:pPr>
        <w:pStyle w:val="Heading5"/>
        <w:ind w:left="20"/>
        <w:jc w:val="left"/>
      </w:pPr>
    </w:p>
    <w:p w14:paraId="3D397FCE" w14:textId="41EE07BF" w:rsidR="001A3004" w:rsidRDefault="001A3004" w:rsidP="00DA6B14">
      <w:pPr>
        <w:pStyle w:val="Heading2"/>
      </w:pPr>
      <w:bookmarkStart w:id="35" w:name="_Toc206750048"/>
      <w:r>
        <w:t>Health Care Informatics</w:t>
      </w:r>
      <w:bookmarkEnd w:id="35"/>
      <w:r>
        <w:t xml:space="preserve">  </w:t>
      </w:r>
    </w:p>
    <w:p w14:paraId="61E8CA84" w14:textId="4D7FCFC0" w:rsidR="001A3004" w:rsidRPr="008138B4" w:rsidRDefault="001A3004" w:rsidP="004C447C">
      <w:pPr>
        <w:spacing w:after="0" w:line="259" w:lineRule="auto"/>
        <w:ind w:right="282" w:hanging="14"/>
        <w:jc w:val="left"/>
      </w:pPr>
      <w:r w:rsidRPr="008138B4">
        <w:t xml:space="preserve">This concentration prepares students for careers in health care information systems, processing and managing health care data with computer and communication technologies. Emphasis is placed on health care information systems’ architecture, computerized medical data processing and clinical decision support systems. Job opportunities may be found in a wide variety of settings, from hospitals and clinics, to software development vendors, the U.S. government and health care consulting firms. </w:t>
      </w:r>
      <w:r w:rsidR="008278D7" w:rsidRPr="008278D7">
        <w:t>This concentration serves the needs of those students interested in pursuing clinical and non-clinical graduate studies.</w:t>
      </w:r>
      <w:r w:rsidR="008278D7">
        <w:t xml:space="preserve"> </w:t>
      </w:r>
      <w:r w:rsidRPr="008138B4">
        <w:t xml:space="preserve">Note: Students must earn the grade of C or higher in HAN 364 to be eligible for the Informatics concentration of study. </w:t>
      </w:r>
    </w:p>
    <w:p w14:paraId="724E6902" w14:textId="780B7B71" w:rsidR="00257B4B" w:rsidRDefault="008278D7" w:rsidP="008278D7">
      <w:pPr>
        <w:pStyle w:val="Heading3"/>
      </w:pPr>
      <w:bookmarkStart w:id="36" w:name="_Toc206750049"/>
      <w:r>
        <w:t>Spring semester courses</w:t>
      </w:r>
      <w:bookmarkEnd w:id="36"/>
    </w:p>
    <w:p w14:paraId="7EF77730" w14:textId="18B708EC" w:rsidR="008278D7" w:rsidRPr="008278D7" w:rsidRDefault="008278D7" w:rsidP="0008429A">
      <w:pPr>
        <w:pStyle w:val="ListParagraph"/>
        <w:numPr>
          <w:ilvl w:val="0"/>
          <w:numId w:val="34"/>
        </w:numPr>
      </w:pPr>
      <w:r w:rsidRPr="008278D7">
        <w:t>HAN 462 - Developing Health Information Systems</w:t>
      </w:r>
      <w:r>
        <w:t>,</w:t>
      </w:r>
      <w:r w:rsidRPr="008278D7">
        <w:t xml:space="preserve"> 4 credits</w:t>
      </w:r>
    </w:p>
    <w:p w14:paraId="76A472A2" w14:textId="40DE0AE5" w:rsidR="008278D7" w:rsidRPr="008278D7" w:rsidRDefault="008278D7" w:rsidP="0008429A">
      <w:pPr>
        <w:pStyle w:val="ListParagraph"/>
        <w:numPr>
          <w:ilvl w:val="0"/>
          <w:numId w:val="34"/>
        </w:numPr>
      </w:pPr>
      <w:r w:rsidRPr="008278D7">
        <w:t>HAN 464 - Health Information Systems Management</w:t>
      </w:r>
      <w:r>
        <w:t>,</w:t>
      </w:r>
      <w:r w:rsidRPr="008278D7">
        <w:t xml:space="preserve"> 4 credits</w:t>
      </w:r>
    </w:p>
    <w:p w14:paraId="1DCE96FB" w14:textId="2154BFC5" w:rsidR="008278D7" w:rsidRPr="008278D7" w:rsidRDefault="008278D7" w:rsidP="0008429A">
      <w:pPr>
        <w:pStyle w:val="ListParagraph"/>
        <w:numPr>
          <w:ilvl w:val="0"/>
          <w:numId w:val="34"/>
        </w:numPr>
      </w:pPr>
      <w:r w:rsidRPr="008278D7">
        <w:t>HAN 466 - Applied Health Care Informatics</w:t>
      </w:r>
      <w:r>
        <w:t>,</w:t>
      </w:r>
      <w:r w:rsidRPr="008278D7">
        <w:t xml:space="preserve"> 3 credits</w:t>
      </w:r>
    </w:p>
    <w:p w14:paraId="6609822B" w14:textId="3EBB6BF2" w:rsidR="00CD64AB" w:rsidRDefault="008278D7" w:rsidP="0008429A">
      <w:pPr>
        <w:pStyle w:val="ListParagraph"/>
        <w:numPr>
          <w:ilvl w:val="0"/>
          <w:numId w:val="34"/>
        </w:numPr>
      </w:pPr>
      <w:r w:rsidRPr="008278D7">
        <w:t>HAN 467 - Utilization and Outcomes Research Methods</w:t>
      </w:r>
      <w:r>
        <w:t>,</w:t>
      </w:r>
      <w:r w:rsidRPr="008278D7">
        <w:t xml:space="preserve"> 3 credits</w:t>
      </w:r>
    </w:p>
    <w:p w14:paraId="3728F70F" w14:textId="77777777" w:rsidR="008278D7" w:rsidRPr="008278D7" w:rsidRDefault="008278D7" w:rsidP="008278D7"/>
    <w:p w14:paraId="0D500753" w14:textId="7AB0A727" w:rsidR="001A3004" w:rsidRPr="001D140B" w:rsidRDefault="001A3004" w:rsidP="00DA6B14">
      <w:pPr>
        <w:pStyle w:val="Heading2"/>
      </w:pPr>
      <w:bookmarkStart w:id="37" w:name="_Toc206750050"/>
      <w:r>
        <w:t>H</w:t>
      </w:r>
      <w:r w:rsidRPr="001D140B">
        <w:t>ealth Care Management</w:t>
      </w:r>
      <w:bookmarkEnd w:id="37"/>
    </w:p>
    <w:p w14:paraId="5235C029" w14:textId="536E9174" w:rsidR="001A3004" w:rsidRPr="008138B4" w:rsidRDefault="001A3004" w:rsidP="004C447C">
      <w:pPr>
        <w:spacing w:after="4" w:line="250" w:lineRule="auto"/>
        <w:ind w:right="282"/>
        <w:jc w:val="left"/>
      </w:pPr>
      <w:r w:rsidRPr="008138B4">
        <w:t>This concentration prepares students with the knowledge and skills to better understand health care practices and utilize the fundamentals of health care management and administration. Job opportunities may be found in hospitals, clinics, physicians’ practices, nursing homes, insurance organizations, public health departments, consulting firms and universities.</w:t>
      </w:r>
      <w:r w:rsidR="008278D7">
        <w:t xml:space="preserve"> </w:t>
      </w:r>
      <w:r w:rsidRPr="008138B4">
        <w:t xml:space="preserve"> </w:t>
      </w:r>
      <w:r w:rsidR="008278D7" w:rsidRPr="008278D7">
        <w:t>This concentration serves the needs of those students interested in pursuing clinical and non-clinical graduate studies.</w:t>
      </w:r>
      <w:r w:rsidRPr="008138B4">
        <w:t xml:space="preserve">  </w:t>
      </w:r>
    </w:p>
    <w:p w14:paraId="11485D36" w14:textId="77AAE072" w:rsidR="008C35EB" w:rsidRPr="008278D7" w:rsidRDefault="008278D7" w:rsidP="008278D7">
      <w:pPr>
        <w:pStyle w:val="Heading3"/>
      </w:pPr>
      <w:bookmarkStart w:id="38" w:name="_Toc206750051"/>
      <w:r w:rsidRPr="008278D7">
        <w:t>Spring semester courses</w:t>
      </w:r>
      <w:bookmarkEnd w:id="38"/>
      <w:r w:rsidR="004D5409" w:rsidRPr="008278D7">
        <w:tab/>
        <w:t xml:space="preserve"> </w:t>
      </w:r>
    </w:p>
    <w:p w14:paraId="15764309" w14:textId="49A40DE4" w:rsidR="008278D7" w:rsidRPr="008278D7" w:rsidRDefault="008278D7" w:rsidP="008278D7">
      <w:pPr>
        <w:pStyle w:val="Heading4"/>
        <w:numPr>
          <w:ilvl w:val="0"/>
          <w:numId w:val="30"/>
        </w:numPr>
        <w:jc w:val="left"/>
        <w:rPr>
          <w:b w:val="0"/>
          <w:color w:val="auto"/>
          <w:sz w:val="22"/>
        </w:rPr>
      </w:pPr>
      <w:r w:rsidRPr="008278D7">
        <w:rPr>
          <w:b w:val="0"/>
          <w:color w:val="auto"/>
          <w:sz w:val="22"/>
        </w:rPr>
        <w:t>HAN 432 - Introduction to Health Care Management</w:t>
      </w:r>
      <w:r>
        <w:rPr>
          <w:b w:val="0"/>
          <w:color w:val="auto"/>
          <w:sz w:val="22"/>
        </w:rPr>
        <w:t>,</w:t>
      </w:r>
      <w:r w:rsidRPr="008278D7">
        <w:rPr>
          <w:b w:val="0"/>
          <w:color w:val="auto"/>
          <w:sz w:val="22"/>
        </w:rPr>
        <w:t xml:space="preserve"> 4 credits</w:t>
      </w:r>
    </w:p>
    <w:p w14:paraId="74F67008" w14:textId="35B5BDF8" w:rsidR="008278D7" w:rsidRPr="008278D7" w:rsidRDefault="008278D7" w:rsidP="008278D7">
      <w:pPr>
        <w:pStyle w:val="Heading4"/>
        <w:numPr>
          <w:ilvl w:val="0"/>
          <w:numId w:val="30"/>
        </w:numPr>
        <w:jc w:val="left"/>
        <w:rPr>
          <w:b w:val="0"/>
          <w:color w:val="auto"/>
          <w:sz w:val="22"/>
        </w:rPr>
      </w:pPr>
      <w:r w:rsidRPr="008278D7">
        <w:rPr>
          <w:b w:val="0"/>
          <w:color w:val="auto"/>
          <w:sz w:val="22"/>
        </w:rPr>
        <w:t>HAN 434 - Corporate Compliance and Regulation</w:t>
      </w:r>
      <w:r>
        <w:rPr>
          <w:b w:val="0"/>
          <w:color w:val="auto"/>
          <w:sz w:val="22"/>
        </w:rPr>
        <w:t>,</w:t>
      </w:r>
      <w:r w:rsidRPr="008278D7">
        <w:rPr>
          <w:b w:val="0"/>
          <w:color w:val="auto"/>
          <w:sz w:val="22"/>
        </w:rPr>
        <w:t xml:space="preserve"> 4 credits</w:t>
      </w:r>
    </w:p>
    <w:p w14:paraId="2D34D2DA" w14:textId="18459A47" w:rsidR="008278D7" w:rsidRPr="008278D7" w:rsidRDefault="008278D7" w:rsidP="008278D7">
      <w:pPr>
        <w:pStyle w:val="Heading4"/>
        <w:numPr>
          <w:ilvl w:val="0"/>
          <w:numId w:val="30"/>
        </w:numPr>
        <w:jc w:val="left"/>
        <w:rPr>
          <w:b w:val="0"/>
          <w:color w:val="auto"/>
          <w:sz w:val="22"/>
        </w:rPr>
      </w:pPr>
      <w:r w:rsidRPr="008278D7">
        <w:rPr>
          <w:b w:val="0"/>
          <w:color w:val="auto"/>
          <w:sz w:val="22"/>
        </w:rPr>
        <w:t>HAN 435 - Sales and Marketing in Health Care</w:t>
      </w:r>
      <w:r>
        <w:rPr>
          <w:b w:val="0"/>
          <w:color w:val="auto"/>
          <w:sz w:val="22"/>
        </w:rPr>
        <w:t>,</w:t>
      </w:r>
      <w:r w:rsidRPr="008278D7">
        <w:rPr>
          <w:b w:val="0"/>
          <w:color w:val="auto"/>
          <w:sz w:val="22"/>
        </w:rPr>
        <w:t xml:space="preserve"> 3 credits</w:t>
      </w:r>
    </w:p>
    <w:p w14:paraId="1445EC29" w14:textId="77777777" w:rsidR="008278D7" w:rsidRDefault="008278D7" w:rsidP="008278D7">
      <w:pPr>
        <w:pStyle w:val="Heading4"/>
        <w:numPr>
          <w:ilvl w:val="0"/>
          <w:numId w:val="30"/>
        </w:numPr>
        <w:jc w:val="left"/>
        <w:rPr>
          <w:b w:val="0"/>
          <w:color w:val="auto"/>
          <w:sz w:val="22"/>
        </w:rPr>
      </w:pPr>
      <w:r w:rsidRPr="008278D7">
        <w:rPr>
          <w:b w:val="0"/>
          <w:color w:val="auto"/>
          <w:sz w:val="22"/>
        </w:rPr>
        <w:t>HAN 436 - Continuous Quality Improvement in Health Care</w:t>
      </w:r>
      <w:r>
        <w:rPr>
          <w:b w:val="0"/>
          <w:color w:val="auto"/>
          <w:sz w:val="22"/>
        </w:rPr>
        <w:t>,</w:t>
      </w:r>
      <w:r w:rsidRPr="008278D7">
        <w:rPr>
          <w:b w:val="0"/>
          <w:color w:val="auto"/>
          <w:sz w:val="22"/>
        </w:rPr>
        <w:t xml:space="preserve"> 3 credits</w:t>
      </w:r>
    </w:p>
    <w:p w14:paraId="73C71715" w14:textId="3C1F3520" w:rsidR="00CD64AB" w:rsidRPr="008278D7" w:rsidRDefault="004D5409" w:rsidP="008278D7">
      <w:pPr>
        <w:pStyle w:val="Heading4"/>
        <w:ind w:left="730" w:firstLine="0"/>
        <w:jc w:val="left"/>
        <w:rPr>
          <w:b w:val="0"/>
          <w:color w:val="auto"/>
          <w:sz w:val="22"/>
        </w:rPr>
      </w:pPr>
      <w:r w:rsidRPr="008278D7">
        <w:rPr>
          <w:b w:val="0"/>
          <w:color w:val="auto"/>
          <w:sz w:val="22"/>
        </w:rPr>
        <w:t xml:space="preserve"> </w:t>
      </w:r>
    </w:p>
    <w:p w14:paraId="10AB270A" w14:textId="77777777" w:rsidR="001A3004" w:rsidRDefault="001A3004" w:rsidP="00DA6B14">
      <w:pPr>
        <w:pStyle w:val="Heading2"/>
      </w:pPr>
      <w:bookmarkStart w:id="39" w:name="_Toc206750052"/>
      <w:r>
        <w:t>Public Health/Community Health Education</w:t>
      </w:r>
      <w:bookmarkEnd w:id="39"/>
      <w:r>
        <w:t xml:space="preserve">  </w:t>
      </w:r>
    </w:p>
    <w:p w14:paraId="11056F32" w14:textId="7C5C4D06" w:rsidR="001A3004" w:rsidRPr="008278D7" w:rsidRDefault="001A3004" w:rsidP="004C447C">
      <w:pPr>
        <w:spacing w:after="4" w:line="250" w:lineRule="auto"/>
        <w:ind w:right="282"/>
        <w:jc w:val="left"/>
      </w:pPr>
      <w:r w:rsidRPr="008138B4">
        <w:t>This concentration provides a basic foundation in public health, including epidemiology and biostatistics. It also introduces the foundation of planning, implementing and evaluating community-based health education majors. Job opportunities may be found in health departments, public health agencies, HMO’s and other health-related agencies</w:t>
      </w:r>
      <w:r w:rsidRPr="008138B4">
        <w:rPr>
          <w:i/>
        </w:rPr>
        <w:t xml:space="preserve">. </w:t>
      </w:r>
      <w:r w:rsidR="008278D7" w:rsidRPr="008278D7">
        <w:t>This concentration serves the needs of those students interested in pursuing clinical and non-clinical graduate studies.</w:t>
      </w:r>
    </w:p>
    <w:p w14:paraId="18878C5C" w14:textId="7236B52D" w:rsidR="001A3004" w:rsidRDefault="008278D7" w:rsidP="008278D7">
      <w:pPr>
        <w:pStyle w:val="Heading3"/>
      </w:pPr>
      <w:bookmarkStart w:id="40" w:name="_Toc206750053"/>
      <w:r>
        <w:t>Spring semester courses</w:t>
      </w:r>
      <w:bookmarkEnd w:id="40"/>
    </w:p>
    <w:p w14:paraId="6CBF50CB" w14:textId="1802D2D0" w:rsidR="008278D7" w:rsidRDefault="008278D7" w:rsidP="008278D7">
      <w:pPr>
        <w:pStyle w:val="ListParagraph"/>
        <w:numPr>
          <w:ilvl w:val="0"/>
          <w:numId w:val="31"/>
        </w:numPr>
      </w:pPr>
      <w:r>
        <w:t>HAN 440 - Introduction to Community Health Education, 3 credits</w:t>
      </w:r>
    </w:p>
    <w:p w14:paraId="028B7FD9" w14:textId="3F5E3F11" w:rsidR="008278D7" w:rsidRDefault="008278D7" w:rsidP="008278D7">
      <w:pPr>
        <w:pStyle w:val="ListParagraph"/>
        <w:numPr>
          <w:ilvl w:val="0"/>
          <w:numId w:val="31"/>
        </w:numPr>
      </w:pPr>
      <w:r>
        <w:t>HAN 450 - Introduction to Public Health, 3 credits</w:t>
      </w:r>
    </w:p>
    <w:p w14:paraId="3CB4644D" w14:textId="1DA65049" w:rsidR="008278D7" w:rsidRDefault="008278D7" w:rsidP="008278D7">
      <w:pPr>
        <w:pStyle w:val="ListParagraph"/>
        <w:numPr>
          <w:ilvl w:val="0"/>
          <w:numId w:val="31"/>
        </w:numPr>
      </w:pPr>
      <w:r>
        <w:t>HAN 452 - Epidemiology and Biostatistics, 3 credits</w:t>
      </w:r>
    </w:p>
    <w:p w14:paraId="6F78A7DA" w14:textId="1062C395" w:rsidR="008278D7" w:rsidRDefault="008278D7" w:rsidP="008278D7">
      <w:pPr>
        <w:pStyle w:val="ListParagraph"/>
        <w:numPr>
          <w:ilvl w:val="0"/>
          <w:numId w:val="31"/>
        </w:numPr>
      </w:pPr>
      <w:r>
        <w:t>HAN 455 - Health Literacy for Public Health, 3 credits</w:t>
      </w:r>
    </w:p>
    <w:p w14:paraId="37D16986" w14:textId="37F5F469" w:rsidR="008278D7" w:rsidRPr="008278D7" w:rsidRDefault="008278D7" w:rsidP="008278D7">
      <w:pPr>
        <w:pStyle w:val="ListParagraph"/>
        <w:numPr>
          <w:ilvl w:val="0"/>
          <w:numId w:val="31"/>
        </w:numPr>
      </w:pPr>
      <w:r>
        <w:t>HAN 456 - Behavioral and Social Aspects of Health, 3 credits</w:t>
      </w:r>
    </w:p>
    <w:p w14:paraId="0C641EFC" w14:textId="29A74D46" w:rsidR="00322C1C" w:rsidRDefault="00322C1C" w:rsidP="004C447C">
      <w:pPr>
        <w:pStyle w:val="Heading7"/>
        <w:spacing w:after="0" w:line="259" w:lineRule="auto"/>
        <w:ind w:right="296"/>
        <w:rPr>
          <w:color w:val="333399"/>
        </w:rPr>
      </w:pPr>
    </w:p>
    <w:p w14:paraId="0B393616" w14:textId="4ED2DE95" w:rsidR="008C35EB" w:rsidRPr="00E77255" w:rsidRDefault="004D5409" w:rsidP="00DA6B14">
      <w:pPr>
        <w:pStyle w:val="Heading1"/>
      </w:pPr>
      <w:bookmarkStart w:id="41" w:name="_Toc206750054"/>
      <w:r w:rsidRPr="00E77255">
        <w:t xml:space="preserve">Health Science </w:t>
      </w:r>
      <w:r w:rsidR="00C932EC" w:rsidRPr="00E77255">
        <w:t xml:space="preserve">Senior Year </w:t>
      </w:r>
      <w:r w:rsidRPr="00E77255">
        <w:t>Academic Standards</w:t>
      </w:r>
      <w:bookmarkEnd w:id="41"/>
      <w:r w:rsidRPr="00E77255">
        <w:t xml:space="preserve"> </w:t>
      </w:r>
    </w:p>
    <w:p w14:paraId="27CB282C" w14:textId="29517F2D" w:rsidR="008C35EB" w:rsidRDefault="004D5409" w:rsidP="008278D7">
      <w:pPr>
        <w:pStyle w:val="ListParagraph"/>
        <w:numPr>
          <w:ilvl w:val="0"/>
          <w:numId w:val="13"/>
        </w:numPr>
        <w:ind w:right="289"/>
        <w:jc w:val="left"/>
      </w:pPr>
      <w:r>
        <w:t xml:space="preserve">To be in good standing in the </w:t>
      </w:r>
      <w:r w:rsidR="00212D1C">
        <w:t>School of Health Professions</w:t>
      </w:r>
      <w:r>
        <w:t xml:space="preserve">, a Health Science student must maintain a </w:t>
      </w:r>
      <w:r w:rsidRPr="00DC354D">
        <w:rPr>
          <w:b/>
        </w:rPr>
        <w:t>2.0 overall cumulative grade point average</w:t>
      </w:r>
      <w:r w:rsidR="00625E1A" w:rsidRPr="00DC354D">
        <w:rPr>
          <w:b/>
        </w:rPr>
        <w:t xml:space="preserve">. </w:t>
      </w:r>
      <w:r>
        <w:t xml:space="preserve">(Refer to </w:t>
      </w:r>
      <w:r w:rsidRPr="00DC354D">
        <w:rPr>
          <w:i/>
        </w:rPr>
        <w:t>Policy on Academic Standing</w:t>
      </w:r>
      <w:r>
        <w:t xml:space="preserve"> in the </w:t>
      </w:r>
      <w:r w:rsidR="00DC354D">
        <w:t xml:space="preserve">SHP </w:t>
      </w:r>
      <w:r>
        <w:t xml:space="preserve">Health Science Student Manual.) </w:t>
      </w:r>
    </w:p>
    <w:p w14:paraId="3688B618" w14:textId="3BC475F2" w:rsidR="00DC354D" w:rsidRDefault="004D5409" w:rsidP="00B41BBD">
      <w:pPr>
        <w:numPr>
          <w:ilvl w:val="1"/>
          <w:numId w:val="3"/>
        </w:numPr>
        <w:spacing w:after="100" w:afterAutospacing="1"/>
        <w:ind w:left="1214" w:right="289" w:hanging="247"/>
        <w:jc w:val="left"/>
      </w:pPr>
      <w:r>
        <w:lastRenderedPageBreak/>
        <w:t xml:space="preserve">If a student receives a grade less than C in any required Health Science course, </w:t>
      </w:r>
      <w:r w:rsidR="004369D5">
        <w:t>they</w:t>
      </w:r>
      <w:r>
        <w:t xml:space="preserve"> </w:t>
      </w:r>
      <w:r w:rsidR="004369D5">
        <w:t>are</w:t>
      </w:r>
      <w:r>
        <w:t xml:space="preserve"> considered to have failed that course. </w:t>
      </w:r>
    </w:p>
    <w:p w14:paraId="78EC8162" w14:textId="378D8665" w:rsidR="00DC354D" w:rsidRPr="00DC354D" w:rsidRDefault="00DC354D" w:rsidP="00B41BBD">
      <w:pPr>
        <w:pStyle w:val="ListParagraph"/>
        <w:numPr>
          <w:ilvl w:val="2"/>
          <w:numId w:val="3"/>
        </w:numPr>
        <w:spacing w:after="100" w:afterAutospacing="1"/>
        <w:jc w:val="left"/>
      </w:pPr>
      <w:r w:rsidRPr="00DC354D">
        <w:t>If a student receives a grade less than C in any required Health Science course</w:t>
      </w:r>
      <w:r>
        <w:t>(s)</w:t>
      </w:r>
      <w:r w:rsidRPr="00DC354D">
        <w:t xml:space="preserve">, they will be recommended to the Dean for probation.  </w:t>
      </w:r>
    </w:p>
    <w:p w14:paraId="62E8350B" w14:textId="04B1548E" w:rsidR="008C35EB" w:rsidRDefault="004D5409" w:rsidP="00B41BBD">
      <w:pPr>
        <w:numPr>
          <w:ilvl w:val="1"/>
          <w:numId w:val="3"/>
        </w:numPr>
        <w:spacing w:after="100" w:afterAutospacing="1"/>
        <w:ind w:left="1214" w:right="289" w:hanging="247"/>
        <w:jc w:val="left"/>
      </w:pPr>
      <w:r>
        <w:t xml:space="preserve">A student is required to retake the failed course during the next academic year.  </w:t>
      </w:r>
    </w:p>
    <w:p w14:paraId="0147D8E4" w14:textId="07F65E47" w:rsidR="008C35EB" w:rsidRDefault="004D5409" w:rsidP="00B41BBD">
      <w:pPr>
        <w:numPr>
          <w:ilvl w:val="1"/>
          <w:numId w:val="3"/>
        </w:numPr>
        <w:spacing w:after="100" w:afterAutospacing="1"/>
        <w:ind w:left="1214" w:right="289" w:hanging="247"/>
        <w:jc w:val="left"/>
      </w:pPr>
      <w:r>
        <w:t xml:space="preserve">If a student is required to repeat a course due to failure or withdrawal from the course, </w:t>
      </w:r>
      <w:r w:rsidR="004369D5">
        <w:t>they</w:t>
      </w:r>
      <w:r>
        <w:t xml:space="preserve"> may need to follow a modified schedule. This modified schedule will change the student’s projected graduation date.  </w:t>
      </w:r>
    </w:p>
    <w:p w14:paraId="064DCC56" w14:textId="18B32892" w:rsidR="008C35EB" w:rsidRDefault="004D5409" w:rsidP="00B41BBD">
      <w:pPr>
        <w:numPr>
          <w:ilvl w:val="1"/>
          <w:numId w:val="3"/>
        </w:numPr>
        <w:spacing w:after="100" w:afterAutospacing="1"/>
        <w:ind w:left="1214" w:right="289" w:hanging="247"/>
        <w:jc w:val="left"/>
      </w:pPr>
      <w:r>
        <w:t xml:space="preserve">A student who fails a HAN </w:t>
      </w:r>
      <w:r w:rsidR="003F477E">
        <w:t xml:space="preserve">senior year </w:t>
      </w:r>
      <w:r>
        <w:t xml:space="preserve">course for the second time will be recommended to the dean for </w:t>
      </w:r>
      <w:r w:rsidR="00DC354D">
        <w:t>dismissal from the program.</w:t>
      </w:r>
      <w:r w:rsidR="000328A0">
        <w:t xml:space="preserve"> </w:t>
      </w:r>
    </w:p>
    <w:p w14:paraId="71A4B111" w14:textId="24F0DB46" w:rsidR="008C35EB" w:rsidRDefault="004D5409" w:rsidP="00B41BBD">
      <w:pPr>
        <w:numPr>
          <w:ilvl w:val="0"/>
          <w:numId w:val="3"/>
        </w:numPr>
        <w:spacing w:before="100" w:beforeAutospacing="1" w:after="0"/>
        <w:ind w:right="289" w:hanging="360"/>
        <w:jc w:val="left"/>
      </w:pPr>
      <w:r>
        <w:t>A student must receive a grade of C or higher in a minimum of four core courses in or</w:t>
      </w:r>
      <w:r w:rsidR="007854C3">
        <w:t>der to advance to the spring 202</w:t>
      </w:r>
      <w:r w:rsidR="004F67E5">
        <w:t>6</w:t>
      </w:r>
      <w:r>
        <w:t xml:space="preserve"> concentration curriculum. </w:t>
      </w:r>
    </w:p>
    <w:p w14:paraId="176B50D7" w14:textId="77777777" w:rsidR="002C5953" w:rsidRDefault="002C5953" w:rsidP="00B41BBD">
      <w:pPr>
        <w:tabs>
          <w:tab w:val="center" w:pos="1166"/>
          <w:tab w:val="center" w:pos="2160"/>
          <w:tab w:val="center" w:pos="3933"/>
        </w:tabs>
        <w:ind w:left="1440" w:firstLine="0"/>
        <w:jc w:val="left"/>
      </w:pPr>
      <w:r>
        <w:t xml:space="preserve">HAN 300 - Issues in Health Care </w:t>
      </w:r>
    </w:p>
    <w:p w14:paraId="0B08F8BD" w14:textId="77777777" w:rsidR="002C5953" w:rsidRDefault="002C5953" w:rsidP="00B41BBD">
      <w:pPr>
        <w:tabs>
          <w:tab w:val="center" w:pos="1166"/>
          <w:tab w:val="center" w:pos="2160"/>
          <w:tab w:val="center" w:pos="3931"/>
        </w:tabs>
        <w:ind w:left="1440" w:firstLine="0"/>
        <w:jc w:val="left"/>
      </w:pPr>
      <w:r w:rsidRPr="00B41BBD">
        <w:rPr>
          <w:rFonts w:ascii="Calibri" w:eastAsia="Calibri" w:hAnsi="Calibri" w:cs="Calibri"/>
        </w:rPr>
        <w:tab/>
      </w:r>
      <w:r>
        <w:t xml:space="preserve">HAN 333 - Communication Skills </w:t>
      </w:r>
    </w:p>
    <w:p w14:paraId="723B19B6" w14:textId="77777777" w:rsidR="002C5953" w:rsidRDefault="002C5953" w:rsidP="00B41BBD">
      <w:pPr>
        <w:tabs>
          <w:tab w:val="center" w:pos="1166"/>
          <w:tab w:val="center" w:pos="2160"/>
          <w:tab w:val="center" w:pos="4551"/>
        </w:tabs>
        <w:ind w:left="1440" w:firstLine="0"/>
        <w:jc w:val="left"/>
      </w:pPr>
      <w:r w:rsidRPr="00B41BBD">
        <w:rPr>
          <w:rFonts w:ascii="Calibri" w:eastAsia="Calibri" w:hAnsi="Calibri" w:cs="Calibri"/>
        </w:rPr>
        <w:tab/>
      </w:r>
      <w:r>
        <w:t xml:space="preserve">HAN 335 - Professional Ethics in Health Care </w:t>
      </w:r>
    </w:p>
    <w:p w14:paraId="60565E04" w14:textId="77777777" w:rsidR="002C5953" w:rsidRDefault="002C5953" w:rsidP="00B41BBD">
      <w:pPr>
        <w:tabs>
          <w:tab w:val="center" w:pos="1166"/>
          <w:tab w:val="center" w:pos="2160"/>
          <w:tab w:val="center" w:pos="4037"/>
        </w:tabs>
        <w:ind w:left="1440" w:firstLine="0"/>
        <w:jc w:val="left"/>
      </w:pPr>
      <w:r w:rsidRPr="00B41BBD">
        <w:rPr>
          <w:rFonts w:ascii="Calibri" w:eastAsia="Calibri" w:hAnsi="Calibri" w:cs="Calibri"/>
        </w:rPr>
        <w:tab/>
      </w:r>
      <w:r>
        <w:t xml:space="preserve">HAN 364 - Health Care Informatics </w:t>
      </w:r>
    </w:p>
    <w:p w14:paraId="6C61A5E1" w14:textId="5BD267ED" w:rsidR="002C5953" w:rsidRDefault="002C5953" w:rsidP="00B41BBD">
      <w:pPr>
        <w:tabs>
          <w:tab w:val="center" w:pos="1167"/>
          <w:tab w:val="center" w:pos="2160"/>
          <w:tab w:val="center" w:pos="4594"/>
        </w:tabs>
        <w:ind w:left="1440" w:firstLine="0"/>
        <w:jc w:val="left"/>
      </w:pPr>
      <w:r>
        <w:t xml:space="preserve">HAN 383 - Scholarly Writing in Health Science </w:t>
      </w:r>
    </w:p>
    <w:p w14:paraId="6040C244" w14:textId="3EE214E9" w:rsidR="008C35EB" w:rsidRDefault="004D5409" w:rsidP="000328A0">
      <w:pPr>
        <w:pStyle w:val="ListParagraph"/>
        <w:numPr>
          <w:ilvl w:val="0"/>
          <w:numId w:val="10"/>
        </w:numPr>
        <w:ind w:right="289"/>
        <w:jc w:val="left"/>
      </w:pPr>
      <w:r>
        <w:t>A student who fails one course in the fall 20</w:t>
      </w:r>
      <w:r w:rsidR="00762042">
        <w:t>2</w:t>
      </w:r>
      <w:r w:rsidR="006F09BD">
        <w:t>5</w:t>
      </w:r>
      <w:r>
        <w:t xml:space="preserve"> semester will be recommended to the dean for </w:t>
      </w:r>
      <w:r w:rsidR="00A949EE">
        <w:t>probation and</w:t>
      </w:r>
      <w:r>
        <w:t xml:space="preserve"> will remain on probation until the course has been successfully completed the fol</w:t>
      </w:r>
      <w:r w:rsidR="000D74C9">
        <w:t>lowing academic year (fall 202</w:t>
      </w:r>
      <w:r w:rsidR="006F09BD">
        <w:t>6</w:t>
      </w:r>
      <w:r>
        <w:t>).</w:t>
      </w:r>
      <w:r w:rsidRPr="00350461">
        <w:rPr>
          <w:sz w:val="16"/>
        </w:rPr>
        <w:t xml:space="preserve"> </w:t>
      </w:r>
    </w:p>
    <w:p w14:paraId="522AD1F7" w14:textId="77777777" w:rsidR="00B41BBD" w:rsidRDefault="004D5409" w:rsidP="008165A3">
      <w:pPr>
        <w:pStyle w:val="ListParagraph"/>
        <w:numPr>
          <w:ilvl w:val="0"/>
          <w:numId w:val="10"/>
        </w:numPr>
        <w:spacing w:before="100" w:beforeAutospacing="1" w:after="100" w:afterAutospacing="1"/>
        <w:ind w:right="289"/>
        <w:jc w:val="left"/>
      </w:pPr>
      <w:r>
        <w:t>A student that fails two core courses in the fall 20</w:t>
      </w:r>
      <w:r w:rsidR="00762042">
        <w:t>2</w:t>
      </w:r>
      <w:r w:rsidR="006F09BD">
        <w:t>5</w:t>
      </w:r>
      <w:r>
        <w:t xml:space="preserve"> semester </w:t>
      </w:r>
      <w:r w:rsidR="00856EE1" w:rsidRPr="00856EE1">
        <w:t>will be recommended to the dean for probation and will remain on probation until the course</w:t>
      </w:r>
      <w:r w:rsidR="00856EE1">
        <w:t>s</w:t>
      </w:r>
      <w:r w:rsidR="00856EE1" w:rsidRPr="00856EE1">
        <w:t xml:space="preserve"> has been successfully completed the following academic year (fall 202</w:t>
      </w:r>
      <w:r w:rsidR="006F09BD">
        <w:t>6</w:t>
      </w:r>
      <w:r w:rsidR="00856EE1" w:rsidRPr="00856EE1">
        <w:t xml:space="preserve">). </w:t>
      </w:r>
      <w:r>
        <w:t>The student must retake the failed courses the following acad</w:t>
      </w:r>
      <w:r w:rsidR="000D74C9">
        <w:t xml:space="preserve">emic </w:t>
      </w:r>
      <w:r>
        <w:t>and pass all courses to be eligible to register for the spring semester</w:t>
      </w:r>
      <w:r w:rsidR="0088133F">
        <w:t xml:space="preserve"> (spring 202</w:t>
      </w:r>
      <w:r w:rsidR="006F09BD">
        <w:t>7</w:t>
      </w:r>
      <w:r w:rsidR="0088133F">
        <w:t>)</w:t>
      </w:r>
      <w:r>
        <w:t>.</w:t>
      </w:r>
      <w:r w:rsidR="000328A0">
        <w:t xml:space="preserve"> </w:t>
      </w:r>
    </w:p>
    <w:p w14:paraId="248E5269" w14:textId="77777777" w:rsidR="00B41BBD" w:rsidRDefault="004D5409" w:rsidP="00B41BBD">
      <w:pPr>
        <w:pStyle w:val="ListParagraph"/>
        <w:numPr>
          <w:ilvl w:val="0"/>
          <w:numId w:val="42"/>
        </w:numPr>
        <w:spacing w:before="100" w:beforeAutospacing="1" w:after="100" w:afterAutospacing="1"/>
        <w:ind w:right="289"/>
        <w:jc w:val="left"/>
      </w:pPr>
      <w:r>
        <w:t>If a student fai</w:t>
      </w:r>
      <w:r w:rsidR="000D74C9">
        <w:t>ls a course(s) in the spring 202</w:t>
      </w:r>
      <w:r w:rsidR="006F09BD">
        <w:t>6</w:t>
      </w:r>
      <w:r>
        <w:t xml:space="preserve"> semester, </w:t>
      </w:r>
      <w:r w:rsidR="004369D5">
        <w:t>they</w:t>
      </w:r>
      <w:r>
        <w:t xml:space="preserve"> will be recommended to the dean for </w:t>
      </w:r>
      <w:r w:rsidR="00856EE1" w:rsidRPr="00856EE1">
        <w:t>probation and will remain on probation until the course has been successfully completed the following academic year</w:t>
      </w:r>
      <w:r w:rsidR="00856EE1">
        <w:t>.</w:t>
      </w:r>
      <w:r w:rsidR="00856EE1" w:rsidRPr="00856EE1">
        <w:t xml:space="preserve"> </w:t>
      </w:r>
      <w:r w:rsidR="004369D5">
        <w:t>They</w:t>
      </w:r>
      <w:r>
        <w:t xml:space="preserve"> will be r</w:t>
      </w:r>
      <w:r w:rsidR="00182351">
        <w:t>equired to return the spring 202</w:t>
      </w:r>
      <w:r w:rsidR="006F09BD">
        <w:t>7</w:t>
      </w:r>
      <w:r>
        <w:t xml:space="preserve"> semester and successfully retake the failed course(s), with the exception of clinical concentrations.</w:t>
      </w:r>
      <w:r w:rsidR="00B41BBD">
        <w:t xml:space="preserve"> </w:t>
      </w:r>
      <w:r>
        <w:t>If a student</w:t>
      </w:r>
      <w:r w:rsidR="000D74C9">
        <w:t xml:space="preserve"> fails a </w:t>
      </w:r>
      <w:r w:rsidR="004369D5">
        <w:t xml:space="preserve">clinical </w:t>
      </w:r>
      <w:r w:rsidR="000D74C9">
        <w:t>course(s) in spring 202</w:t>
      </w:r>
      <w:r w:rsidR="006F09BD">
        <w:t>6</w:t>
      </w:r>
      <w:r>
        <w:t xml:space="preserve"> (Medical Dosimetry, </w:t>
      </w:r>
      <w:r w:rsidR="009D13FB">
        <w:t xml:space="preserve">Radiation Therapy, </w:t>
      </w:r>
      <w:r>
        <w:t>Radiologic Technology), the student will need to return to retake a new non-clinical concentrat</w:t>
      </w:r>
      <w:r w:rsidR="003F477E">
        <w:t>i</w:t>
      </w:r>
      <w:r w:rsidR="000D74C9">
        <w:t>on in the spring 202</w:t>
      </w:r>
      <w:r w:rsidR="006F09BD">
        <w:t>7</w:t>
      </w:r>
      <w:r>
        <w:t xml:space="preserve"> semester.</w:t>
      </w:r>
      <w:r w:rsidR="000328A0">
        <w:t xml:space="preserve"> </w:t>
      </w:r>
    </w:p>
    <w:p w14:paraId="23BC5D99" w14:textId="77777777" w:rsidR="00B41BBD" w:rsidRDefault="004D5409" w:rsidP="00B41BBD">
      <w:pPr>
        <w:pStyle w:val="ListParagraph"/>
        <w:numPr>
          <w:ilvl w:val="1"/>
          <w:numId w:val="42"/>
        </w:numPr>
        <w:spacing w:before="100" w:beforeAutospacing="1" w:after="100" w:afterAutospacing="1"/>
        <w:ind w:right="289"/>
        <w:jc w:val="left"/>
      </w:pPr>
      <w:r>
        <w:t xml:space="preserve">Students who have failed </w:t>
      </w:r>
      <w:r w:rsidR="00350461">
        <w:t xml:space="preserve">no more than two </w:t>
      </w:r>
      <w:r>
        <w:t>course</w:t>
      </w:r>
      <w:r w:rsidR="00350461">
        <w:t>s</w:t>
      </w:r>
      <w:r>
        <w:t xml:space="preserve"> during the spring semester</w:t>
      </w:r>
      <w:r w:rsidR="00196E5F">
        <w:t xml:space="preserve">, have an overall GPA at or above 2.0 </w:t>
      </w:r>
      <w:r>
        <w:t>and are not missing any other graduation requirements, may petition the program director (in writing) to switch to the generalist concentration of study. The program director will review petitions on a case by case basis. If the petition is granted, the student will be permitted to complete course</w:t>
      </w:r>
      <w:r w:rsidR="00176EF6">
        <w:t>s</w:t>
      </w:r>
      <w:r>
        <w:t xml:space="preserve"> (which has been approved by the program director) during the summer or fall semester enabling the student to be cleared for BS in Health Sc</w:t>
      </w:r>
      <w:r w:rsidR="00182351">
        <w:t>i</w:t>
      </w:r>
      <w:r w:rsidR="000D74C9">
        <w:t>ence degree prior to spring 202</w:t>
      </w:r>
      <w:r w:rsidR="006F09BD">
        <w:t>7</w:t>
      </w:r>
      <w:r>
        <w:t>.</w:t>
      </w:r>
      <w:r w:rsidR="000328A0">
        <w:t xml:space="preserve"> </w:t>
      </w:r>
    </w:p>
    <w:p w14:paraId="43A587ED" w14:textId="77777777" w:rsidR="00B41BBD" w:rsidRDefault="004D5409" w:rsidP="00B41BBD">
      <w:pPr>
        <w:pStyle w:val="ListParagraph"/>
        <w:numPr>
          <w:ilvl w:val="0"/>
          <w:numId w:val="42"/>
        </w:numPr>
        <w:spacing w:before="100" w:beforeAutospacing="1" w:after="100" w:afterAutospacing="1"/>
        <w:ind w:right="289"/>
        <w:jc w:val="left"/>
      </w:pPr>
      <w:r>
        <w:t>A student who wishes to take more than 19 credits, must submit a credit overload petition to the program director and await approval.</w:t>
      </w:r>
      <w:r w:rsidR="000328A0" w:rsidRPr="001F2449">
        <w:t xml:space="preserve"> </w:t>
      </w:r>
    </w:p>
    <w:p w14:paraId="33C555C6" w14:textId="77777777" w:rsidR="00B41BBD" w:rsidRDefault="00DC28C6" w:rsidP="00B41BBD">
      <w:pPr>
        <w:pStyle w:val="ListParagraph"/>
        <w:numPr>
          <w:ilvl w:val="0"/>
          <w:numId w:val="42"/>
        </w:numPr>
        <w:spacing w:before="100" w:beforeAutospacing="1" w:after="100" w:afterAutospacing="1"/>
        <w:ind w:right="289"/>
        <w:jc w:val="left"/>
      </w:pPr>
      <w:r w:rsidRPr="001F2449">
        <w:t>A student who is advanced to the Health Science senior curriculum with a condition(s), must satisfy the condition(s) by July 31, 202</w:t>
      </w:r>
      <w:r w:rsidR="006F09BD">
        <w:t>5</w:t>
      </w:r>
      <w:r w:rsidRPr="001F2449">
        <w:t>. A student, who does not satisfy their condition</w:t>
      </w:r>
      <w:r w:rsidR="00D9633A" w:rsidRPr="001F2449">
        <w:t>s</w:t>
      </w:r>
      <w:r w:rsidRPr="001F2449">
        <w:t xml:space="preserve">, will be </w:t>
      </w:r>
      <w:r w:rsidR="004369D5" w:rsidRPr="001F2449">
        <w:t>recommended</w:t>
      </w:r>
      <w:r w:rsidRPr="001F2449">
        <w:t xml:space="preserve"> to the dean for </w:t>
      </w:r>
      <w:r w:rsidR="00176EF6">
        <w:t>dismissal.</w:t>
      </w:r>
      <w:r w:rsidR="000328A0" w:rsidRPr="004C447C">
        <w:t xml:space="preserve"> </w:t>
      </w:r>
    </w:p>
    <w:p w14:paraId="0FA8A72F" w14:textId="405C6617" w:rsidR="00C0335C" w:rsidRPr="004C447C" w:rsidRDefault="00C0335C" w:rsidP="00B41BBD">
      <w:pPr>
        <w:pStyle w:val="Heading2"/>
      </w:pPr>
      <w:bookmarkStart w:id="42" w:name="_Toc206750055"/>
      <w:r w:rsidRPr="004C447C">
        <w:t>Student Grievance Policy and Procedure</w:t>
      </w:r>
      <w:bookmarkEnd w:id="42"/>
    </w:p>
    <w:p w14:paraId="4937C0E0" w14:textId="7D2B9CE2" w:rsidR="00C0335C" w:rsidRDefault="00C0335C" w:rsidP="004C447C">
      <w:pPr>
        <w:spacing w:after="0" w:line="240" w:lineRule="auto"/>
        <w:ind w:left="14" w:hanging="14"/>
        <w:jc w:val="left"/>
      </w:pPr>
      <w:r w:rsidRPr="00274214">
        <w:t xml:space="preserve">If a student believes there has been a violation, misinterpretation, or inequitable application of any existing policy, procedure, or regulation the student has the following avenues to pursue grievances. </w:t>
      </w:r>
    </w:p>
    <w:p w14:paraId="7AEF261E" w14:textId="77777777" w:rsidR="00C0335C" w:rsidRDefault="00C0335C" w:rsidP="004C447C">
      <w:pPr>
        <w:jc w:val="left"/>
        <w:rPr>
          <w:u w:val="single"/>
        </w:rPr>
      </w:pPr>
    </w:p>
    <w:p w14:paraId="77C3E305" w14:textId="77777777" w:rsidR="000E1C1C" w:rsidRDefault="00C0335C" w:rsidP="004C447C">
      <w:pPr>
        <w:jc w:val="left"/>
      </w:pPr>
      <w:r w:rsidRPr="00274214">
        <w:rPr>
          <w:u w:val="single"/>
        </w:rPr>
        <w:lastRenderedPageBreak/>
        <w:t>Informal Process</w:t>
      </w:r>
      <w:r w:rsidRPr="00274214">
        <w:t xml:space="preserve">: </w:t>
      </w:r>
      <w:r>
        <w:t>T</w:t>
      </w:r>
      <w:r w:rsidRPr="00274214">
        <w:t xml:space="preserve">he student is encouraged to meet with the individual whose behavior warranted the grievance. If this action is not feasible, the student should contact </w:t>
      </w:r>
      <w:r w:rsidR="00176EF6">
        <w:t xml:space="preserve">the Program Director (for clinical concentrations) or the Chair </w:t>
      </w:r>
      <w:r w:rsidRPr="00274214">
        <w:t xml:space="preserve">to discuss the issue and develop a resolution plan. The informal meeting must take place within two weeks of the occurrence that caused the grievance. </w:t>
      </w:r>
      <w:r w:rsidR="000E1C1C">
        <w:t xml:space="preserve">The Program Director will monitor formal grievances and informal complaints and concerns to determine whether there is a pattern of complaints that could negatively affect the quality of the educational program. </w:t>
      </w:r>
    </w:p>
    <w:p w14:paraId="30E94029" w14:textId="77777777" w:rsidR="000E1C1C" w:rsidRDefault="000E1C1C" w:rsidP="004C447C">
      <w:pPr>
        <w:jc w:val="left"/>
      </w:pPr>
    </w:p>
    <w:p w14:paraId="43963772" w14:textId="3020D52F" w:rsidR="00C0335C" w:rsidRDefault="000E1C1C" w:rsidP="004C447C">
      <w:pPr>
        <w:jc w:val="left"/>
      </w:pPr>
      <w:r>
        <w:t>The Program Director will maintain a secure file of all formal grievances and their resolution.</w:t>
      </w:r>
    </w:p>
    <w:p w14:paraId="0D9AB9D3" w14:textId="77777777" w:rsidR="000E1C1C" w:rsidRDefault="000E1C1C" w:rsidP="004C447C">
      <w:pPr>
        <w:ind w:left="730"/>
        <w:jc w:val="left"/>
      </w:pPr>
    </w:p>
    <w:p w14:paraId="68B17DA0" w14:textId="4E80182F" w:rsidR="00C0335C" w:rsidRDefault="00C0335C" w:rsidP="000328A0">
      <w:pPr>
        <w:ind w:left="730"/>
        <w:jc w:val="left"/>
        <w:rPr>
          <w:u w:val="single"/>
        </w:rPr>
      </w:pPr>
      <w:r w:rsidRPr="00274214">
        <w:t xml:space="preserve">Another avenue of informal grievance is to contact the university’s </w:t>
      </w:r>
      <w:hyperlink r:id="rId41" w:history="1">
        <w:r w:rsidRPr="00E02FF1">
          <w:rPr>
            <w:rStyle w:val="Hyperlink"/>
          </w:rPr>
          <w:t>Ombudsman Office</w:t>
        </w:r>
      </w:hyperlink>
    </w:p>
    <w:p w14:paraId="2D05F3C5" w14:textId="54FBA261" w:rsidR="00C0335C" w:rsidRPr="00995FA6" w:rsidRDefault="00C0335C" w:rsidP="004C447C">
      <w:pPr>
        <w:jc w:val="left"/>
      </w:pPr>
      <w:r w:rsidRPr="00274214">
        <w:rPr>
          <w:u w:val="single"/>
        </w:rPr>
        <w:t>Formal Process</w:t>
      </w:r>
      <w:r w:rsidRPr="00274214">
        <w:t xml:space="preserve">: </w:t>
      </w:r>
      <w:r w:rsidR="000E1C1C" w:rsidRPr="000E1C1C">
        <w:t xml:space="preserve">If the grievance is related to academic standing or academic dishonesty, follow the procedures outlined in the </w:t>
      </w:r>
      <w:hyperlink r:id="rId42" w:history="1">
        <w:r w:rsidR="000E1C1C" w:rsidRPr="00995FA6">
          <w:rPr>
            <w:rStyle w:val="Hyperlink"/>
          </w:rPr>
          <w:t>SHP Student Handbook</w:t>
        </w:r>
      </w:hyperlink>
      <w:r w:rsidR="000E1C1C" w:rsidRPr="00995FA6">
        <w:t>.</w:t>
      </w:r>
      <w:r w:rsidR="000328A0" w:rsidRPr="00995FA6">
        <w:t xml:space="preserve"> </w:t>
      </w:r>
    </w:p>
    <w:p w14:paraId="6F756B1A" w14:textId="7D594CA5" w:rsidR="00C0335C" w:rsidRPr="005345D2" w:rsidRDefault="000E1C1C" w:rsidP="004C447C">
      <w:pPr>
        <w:jc w:val="left"/>
      </w:pPr>
      <w:r w:rsidRPr="005345D2">
        <w:t>I</w:t>
      </w:r>
      <w:r w:rsidR="00C0335C" w:rsidRPr="005345D2">
        <w:t xml:space="preserve">f the grievance involves racial/ethnic or gender discrimination the student may also contact </w:t>
      </w:r>
      <w:r w:rsidR="002C5953">
        <w:t xml:space="preserve">the following </w:t>
      </w:r>
      <w:hyperlink r:id="rId43" w:history="1">
        <w:r w:rsidR="002C5953" w:rsidRPr="002C5953">
          <w:rPr>
            <w:rStyle w:val="Hyperlink"/>
          </w:rPr>
          <w:t xml:space="preserve">Office of Equity and Access </w:t>
        </w:r>
      </w:hyperlink>
      <w:r w:rsidR="00C0335C" w:rsidRPr="005345D2">
        <w:t xml:space="preserve"> </w:t>
      </w:r>
    </w:p>
    <w:p w14:paraId="683D2C83" w14:textId="77777777" w:rsidR="002C5953" w:rsidRDefault="002C5953" w:rsidP="00DA6B14">
      <w:pPr>
        <w:pStyle w:val="Heading1"/>
      </w:pPr>
    </w:p>
    <w:p w14:paraId="199FE5FC" w14:textId="06222DA1" w:rsidR="007F6447" w:rsidRPr="004C447C" w:rsidRDefault="003654B5" w:rsidP="00DA6B14">
      <w:pPr>
        <w:pStyle w:val="Heading1"/>
      </w:pPr>
      <w:bookmarkStart w:id="43" w:name="_Toc206750056"/>
      <w:r w:rsidRPr="004C447C">
        <w:t xml:space="preserve">Mandatory </w:t>
      </w:r>
      <w:r w:rsidR="006F23E0" w:rsidRPr="004C447C">
        <w:t>Training</w:t>
      </w:r>
      <w:r w:rsidRPr="004C447C">
        <w:t>s</w:t>
      </w:r>
      <w:bookmarkEnd w:id="43"/>
    </w:p>
    <w:p w14:paraId="01938847" w14:textId="77777777" w:rsidR="006B2DCE" w:rsidRDefault="006B2DCE" w:rsidP="00DA6B14">
      <w:pPr>
        <w:pStyle w:val="Heading2"/>
        <w:rPr>
          <w:rStyle w:val="Heading2Char"/>
        </w:rPr>
      </w:pPr>
    </w:p>
    <w:p w14:paraId="48C28B57" w14:textId="47B839F0" w:rsidR="00A71B59" w:rsidRPr="00DA6B14" w:rsidRDefault="00A71B59" w:rsidP="00DA6B14">
      <w:pPr>
        <w:pStyle w:val="Heading2"/>
        <w:rPr>
          <w:rFonts w:eastAsia="Times New Roman"/>
        </w:rPr>
      </w:pPr>
      <w:bookmarkStart w:id="44" w:name="_Toc206750057"/>
      <w:r w:rsidRPr="00DA6B14">
        <w:rPr>
          <w:rStyle w:val="Heading2Char"/>
        </w:rPr>
        <w:t>Health Science Workshop/Survey</w:t>
      </w:r>
      <w:r w:rsidRPr="00DA6B14">
        <w:rPr>
          <w:rFonts w:eastAsia="Times New Roman"/>
        </w:rPr>
        <w:t>:</w:t>
      </w:r>
      <w:bookmarkEnd w:id="44"/>
    </w:p>
    <w:p w14:paraId="74D5B7D0" w14:textId="77777777" w:rsidR="00A71B59" w:rsidRDefault="00A71B59" w:rsidP="004C447C">
      <w:pPr>
        <w:shd w:val="clear" w:color="auto" w:fill="FFFFFF"/>
        <w:spacing w:after="0" w:line="240" w:lineRule="auto"/>
        <w:ind w:left="0" w:firstLine="0"/>
        <w:jc w:val="left"/>
        <w:rPr>
          <w:rFonts w:eastAsia="Times New Roman"/>
        </w:rPr>
      </w:pPr>
      <w:r>
        <w:rPr>
          <w:rFonts w:eastAsia="Times New Roman"/>
        </w:rPr>
        <w:t>Students declaring the Health Science major must complete the mandatory Health Science workshop prior to advancement.</w:t>
      </w:r>
    </w:p>
    <w:p w14:paraId="1762FBC6" w14:textId="655B2635" w:rsidR="00A71B59" w:rsidRPr="00A71B59" w:rsidRDefault="00A71B59" w:rsidP="004C447C">
      <w:pPr>
        <w:shd w:val="clear" w:color="auto" w:fill="FFFFFF"/>
        <w:spacing w:after="0" w:line="240" w:lineRule="auto"/>
        <w:ind w:left="0" w:firstLine="0"/>
        <w:jc w:val="left"/>
        <w:rPr>
          <w:rFonts w:eastAsia="Times New Roman"/>
        </w:rPr>
      </w:pPr>
      <w:r>
        <w:rPr>
          <w:rFonts w:eastAsia="Times New Roman"/>
        </w:rPr>
        <w:t xml:space="preserve"> </w:t>
      </w:r>
    </w:p>
    <w:p w14:paraId="1E327FDC" w14:textId="399FF68E" w:rsidR="00640E60" w:rsidRPr="00DA6B14" w:rsidRDefault="003654B5" w:rsidP="00DA6B14">
      <w:pPr>
        <w:pStyle w:val="Heading2"/>
        <w:rPr>
          <w:b w:val="0"/>
        </w:rPr>
      </w:pPr>
      <w:bookmarkStart w:id="45" w:name="_Toc206750058"/>
      <w:r w:rsidRPr="00DA6B14">
        <w:rPr>
          <w:b w:val="0"/>
        </w:rPr>
        <w:t>CITI:</w:t>
      </w:r>
      <w:bookmarkEnd w:id="45"/>
      <w:r w:rsidRPr="00DA6B14">
        <w:rPr>
          <w:b w:val="0"/>
        </w:rPr>
        <w:t xml:space="preserve"> </w:t>
      </w:r>
    </w:p>
    <w:p w14:paraId="5BC47A10" w14:textId="725D8E02" w:rsidR="00640E60" w:rsidRDefault="007F6447" w:rsidP="000328A0">
      <w:pPr>
        <w:shd w:val="clear" w:color="auto" w:fill="FFFFFF"/>
        <w:spacing w:after="0" w:line="240" w:lineRule="auto"/>
        <w:ind w:left="0" w:firstLine="0"/>
        <w:jc w:val="left"/>
        <w:rPr>
          <w:rFonts w:eastAsia="Times New Roman"/>
          <w:color w:val="FF0000"/>
        </w:rPr>
      </w:pPr>
      <w:r w:rsidRPr="006F23E0">
        <w:rPr>
          <w:rFonts w:eastAsia="Times New Roman"/>
        </w:rPr>
        <w:t>Completion of two CITI trainings (an assignment in HAN 251) is required for all undergraduate students in the Health Science major. During the first few weeks of the semester you will receive an email </w:t>
      </w:r>
      <w:r w:rsidRPr="006F23E0">
        <w:rPr>
          <w:rFonts w:eastAsia="Times New Roman"/>
          <w:b/>
          <w:bCs/>
        </w:rPr>
        <w:t>only if we do not have documentation of the successful completion of the 2 required CITI trainings</w:t>
      </w:r>
      <w:r w:rsidRPr="006F23E0">
        <w:rPr>
          <w:rFonts w:eastAsia="Times New Roman"/>
        </w:rPr>
        <w:t> below:</w:t>
      </w:r>
      <w:r w:rsidR="000328A0">
        <w:rPr>
          <w:rFonts w:eastAsia="Times New Roman"/>
          <w:color w:val="FF0000"/>
        </w:rPr>
        <w:t xml:space="preserve"> </w:t>
      </w:r>
    </w:p>
    <w:p w14:paraId="7FF09C9D" w14:textId="77777777" w:rsidR="007F6447" w:rsidRPr="00A01FE0" w:rsidRDefault="007F6447" w:rsidP="004C447C">
      <w:pPr>
        <w:shd w:val="clear" w:color="auto" w:fill="FFFFFF"/>
        <w:spacing w:after="0" w:line="240" w:lineRule="auto"/>
        <w:ind w:left="720" w:firstLine="0"/>
        <w:jc w:val="left"/>
        <w:rPr>
          <w:rFonts w:eastAsia="Times New Roman"/>
          <w:b/>
          <w:color w:val="auto"/>
        </w:rPr>
      </w:pPr>
      <w:r w:rsidRPr="00A01FE0">
        <w:rPr>
          <w:rFonts w:eastAsia="Times New Roman"/>
          <w:b/>
          <w:color w:val="auto"/>
        </w:rPr>
        <w:t>Human Subjects Protection in Social and Behavioral Sciences Course (Group 1 SBS)</w:t>
      </w:r>
    </w:p>
    <w:p w14:paraId="1B8BB0AD" w14:textId="77777777" w:rsidR="00640E60" w:rsidRPr="00A01FE0" w:rsidRDefault="00640E60" w:rsidP="004C447C">
      <w:pPr>
        <w:shd w:val="clear" w:color="auto" w:fill="FFFFFF"/>
        <w:spacing w:after="0" w:line="240" w:lineRule="auto"/>
        <w:ind w:left="720" w:firstLine="0"/>
        <w:jc w:val="left"/>
        <w:rPr>
          <w:rFonts w:eastAsia="Times New Roman"/>
          <w:b/>
          <w:color w:val="auto"/>
        </w:rPr>
      </w:pPr>
    </w:p>
    <w:p w14:paraId="4CB53EDA" w14:textId="77777777" w:rsidR="007F6447" w:rsidRPr="00A01FE0" w:rsidRDefault="007F6447" w:rsidP="004C447C">
      <w:pPr>
        <w:shd w:val="clear" w:color="auto" w:fill="FFFFFF"/>
        <w:spacing w:after="0" w:line="240" w:lineRule="auto"/>
        <w:ind w:left="720" w:firstLine="0"/>
        <w:jc w:val="left"/>
        <w:rPr>
          <w:rFonts w:eastAsia="Times New Roman"/>
          <w:b/>
          <w:color w:val="auto"/>
        </w:rPr>
      </w:pPr>
      <w:r w:rsidRPr="00A01FE0">
        <w:rPr>
          <w:rFonts w:eastAsia="Times New Roman"/>
          <w:b/>
          <w:color w:val="auto"/>
        </w:rPr>
        <w:t>The Responsible Conduct of Research (RCR) in Social and Behavioral Sciences Course</w:t>
      </w:r>
    </w:p>
    <w:p w14:paraId="603908EF" w14:textId="77777777" w:rsidR="00CB4E96" w:rsidRDefault="00CB4E96" w:rsidP="004C447C">
      <w:pPr>
        <w:shd w:val="clear" w:color="auto" w:fill="FFFFFF"/>
        <w:spacing w:after="0" w:line="240" w:lineRule="auto"/>
        <w:ind w:left="0" w:firstLine="0"/>
        <w:jc w:val="left"/>
        <w:rPr>
          <w:rFonts w:eastAsia="Times New Roman"/>
        </w:rPr>
      </w:pPr>
    </w:p>
    <w:p w14:paraId="2591E240" w14:textId="620A7363" w:rsidR="00BE587F" w:rsidRDefault="007F6447" w:rsidP="004C447C">
      <w:pPr>
        <w:shd w:val="clear" w:color="auto" w:fill="FFFFFF"/>
        <w:spacing w:after="0" w:line="240" w:lineRule="auto"/>
        <w:ind w:left="0" w:firstLine="0"/>
        <w:jc w:val="left"/>
        <w:rPr>
          <w:rFonts w:eastAsia="Times New Roman"/>
        </w:rPr>
      </w:pPr>
      <w:r w:rsidRPr="006F23E0">
        <w:rPr>
          <w:rFonts w:eastAsia="Times New Roman"/>
        </w:rPr>
        <w:t xml:space="preserve">If you have completed the two required trainings and you receive an email, simply log onto CITI and print new reports. Submit them to </w:t>
      </w:r>
      <w:r w:rsidR="00176EF6">
        <w:rPr>
          <w:rFonts w:eastAsia="Times New Roman"/>
        </w:rPr>
        <w:t>Breanna Coach (</w:t>
      </w:r>
      <w:hyperlink r:id="rId44" w:history="1">
        <w:r w:rsidR="00BE587F" w:rsidRPr="00983EB0">
          <w:rPr>
            <w:rStyle w:val="Hyperlink"/>
            <w:rFonts w:eastAsia="Times New Roman"/>
          </w:rPr>
          <w:t>breanna.coach@stonybrook.edu</w:t>
        </w:r>
      </w:hyperlink>
      <w:r w:rsidR="00BE587F">
        <w:rPr>
          <w:rFonts w:eastAsia="Times New Roman"/>
        </w:rPr>
        <w:t xml:space="preserve">). </w:t>
      </w:r>
    </w:p>
    <w:p w14:paraId="58C74700" w14:textId="71C4D819" w:rsidR="00CB4E96" w:rsidRDefault="00CB4E96" w:rsidP="004C447C">
      <w:pPr>
        <w:shd w:val="clear" w:color="auto" w:fill="FFFFFF"/>
        <w:spacing w:after="0" w:line="240" w:lineRule="auto"/>
        <w:ind w:left="0" w:firstLine="0"/>
        <w:jc w:val="left"/>
        <w:rPr>
          <w:rFonts w:eastAsia="Times New Roman"/>
        </w:rPr>
      </w:pPr>
    </w:p>
    <w:p w14:paraId="265F61B7" w14:textId="4840F936" w:rsidR="00CB4E96" w:rsidRDefault="007F6447" w:rsidP="00B41BBD">
      <w:pPr>
        <w:shd w:val="clear" w:color="auto" w:fill="FFFFFF"/>
        <w:spacing w:after="100" w:afterAutospacing="1" w:line="240" w:lineRule="auto"/>
        <w:ind w:left="720" w:firstLine="0"/>
        <w:jc w:val="left"/>
        <w:rPr>
          <w:rFonts w:eastAsia="Times New Roman"/>
        </w:rPr>
      </w:pPr>
      <w:r w:rsidRPr="006F23E0">
        <w:rPr>
          <w:rFonts w:eastAsia="Times New Roman"/>
        </w:rPr>
        <w:t xml:space="preserve">If you never completed the training during HAN 251 then you must log on and complete the trainings. Please note that you can only register for one course at a time. Once you complete the first course, you can then register for the second course. If you wish to complete any of the required training for research compliance, navigate to the </w:t>
      </w:r>
      <w:hyperlink r:id="rId45" w:history="1">
        <w:r w:rsidRPr="002C5953">
          <w:rPr>
            <w:rStyle w:val="Hyperlink"/>
            <w:rFonts w:eastAsia="Times New Roman"/>
          </w:rPr>
          <w:t>CITI Program</w:t>
        </w:r>
      </w:hyperlink>
      <w:r w:rsidRPr="006F23E0">
        <w:rPr>
          <w:rFonts w:eastAsia="Times New Roman"/>
        </w:rPr>
        <w:t xml:space="preserve"> </w:t>
      </w:r>
      <w:r w:rsidR="00E14CFC">
        <w:rPr>
          <w:rFonts w:eastAsia="Times New Roman"/>
        </w:rPr>
        <w:t>and l</w:t>
      </w:r>
      <w:r w:rsidRPr="006F23E0">
        <w:rPr>
          <w:rFonts w:eastAsia="Times New Roman"/>
        </w:rPr>
        <w:t>og in through My Institution, select SUNY - University at Stony Brook, and log in using your NetID and NetID password.</w:t>
      </w:r>
      <w:r w:rsidR="000328A0">
        <w:rPr>
          <w:rFonts w:eastAsia="Times New Roman"/>
        </w:rPr>
        <w:t xml:space="preserve"> </w:t>
      </w:r>
    </w:p>
    <w:p w14:paraId="5BC747AB" w14:textId="4B55DBD9" w:rsidR="007F6447" w:rsidRDefault="007F6447" w:rsidP="004C447C">
      <w:pPr>
        <w:shd w:val="clear" w:color="auto" w:fill="FFFFFF"/>
        <w:spacing w:after="0" w:line="240" w:lineRule="auto"/>
        <w:ind w:left="0" w:firstLine="0"/>
        <w:jc w:val="left"/>
        <w:rPr>
          <w:rFonts w:ascii="Times New Roman" w:eastAsia="Times New Roman" w:hAnsi="Times New Roman" w:cs="Times New Roman"/>
          <w:sz w:val="24"/>
          <w:szCs w:val="24"/>
        </w:rPr>
      </w:pPr>
      <w:r w:rsidRPr="006F23E0">
        <w:rPr>
          <w:rFonts w:eastAsia="Times New Roman"/>
        </w:rPr>
        <w:t xml:space="preserve">If we do not receive documentation of successful completion of the CITI training by October </w:t>
      </w:r>
      <w:r w:rsidR="00E17152">
        <w:rPr>
          <w:rFonts w:eastAsia="Times New Roman"/>
        </w:rPr>
        <w:t>3</w:t>
      </w:r>
      <w:r w:rsidR="00182351">
        <w:rPr>
          <w:rFonts w:eastAsia="Times New Roman"/>
        </w:rPr>
        <w:t xml:space="preserve">, </w:t>
      </w:r>
      <w:r w:rsidR="00257560">
        <w:rPr>
          <w:rFonts w:eastAsia="Times New Roman"/>
        </w:rPr>
        <w:t>202</w:t>
      </w:r>
      <w:r w:rsidR="006F09BD">
        <w:rPr>
          <w:rFonts w:eastAsia="Times New Roman"/>
        </w:rPr>
        <w:t>5</w:t>
      </w:r>
      <w:r w:rsidR="00257560">
        <w:rPr>
          <w:rFonts w:eastAsia="Times New Roman"/>
        </w:rPr>
        <w:t>,</w:t>
      </w:r>
      <w:r w:rsidRPr="006F23E0">
        <w:rPr>
          <w:rFonts w:eastAsia="Times New Roman"/>
        </w:rPr>
        <w:t xml:space="preserve"> </w:t>
      </w:r>
      <w:r w:rsidR="00A71B59" w:rsidRPr="006F23E0">
        <w:rPr>
          <w:rFonts w:eastAsia="Times New Roman"/>
        </w:rPr>
        <w:t>a</w:t>
      </w:r>
      <w:r w:rsidR="00257560">
        <w:rPr>
          <w:rFonts w:eastAsia="Times New Roman"/>
        </w:rPr>
        <w:t xml:space="preserve"> </w:t>
      </w:r>
      <w:r w:rsidR="00A71B59">
        <w:rPr>
          <w:rFonts w:eastAsia="Times New Roman"/>
        </w:rPr>
        <w:t>hol</w:t>
      </w:r>
      <w:r w:rsidR="00A71B59" w:rsidRPr="006F23E0">
        <w:rPr>
          <w:rFonts w:eastAsia="Times New Roman"/>
        </w:rPr>
        <w:t>d</w:t>
      </w:r>
      <w:r w:rsidRPr="006F23E0">
        <w:rPr>
          <w:rFonts w:eastAsia="Times New Roman"/>
        </w:rPr>
        <w:t xml:space="preserve"> will be placed on your account </w:t>
      </w:r>
      <w:r w:rsidR="00AE7B87">
        <w:rPr>
          <w:rFonts w:eastAsia="Times New Roman"/>
        </w:rPr>
        <w:t xml:space="preserve">(until documentation is received) </w:t>
      </w:r>
      <w:r w:rsidRPr="006F23E0">
        <w:rPr>
          <w:rFonts w:eastAsia="Times New Roman"/>
        </w:rPr>
        <w:t>that will prohibit you from registering for the spring semester</w:t>
      </w:r>
      <w:r w:rsidR="00BE587F">
        <w:rPr>
          <w:rFonts w:eastAsia="Times New Roman"/>
        </w:rPr>
        <w:t xml:space="preserve"> or </w:t>
      </w:r>
      <w:r w:rsidR="00345939">
        <w:rPr>
          <w:rFonts w:eastAsia="Times New Roman"/>
        </w:rPr>
        <w:t>applying</w:t>
      </w:r>
      <w:r w:rsidR="00BE587F">
        <w:rPr>
          <w:rFonts w:eastAsia="Times New Roman"/>
        </w:rPr>
        <w:t xml:space="preserve"> to a clinical program</w:t>
      </w:r>
      <w:r w:rsidRPr="006F23E0">
        <w:rPr>
          <w:rFonts w:eastAsia="Times New Roman"/>
        </w:rPr>
        <w:t xml:space="preserve">. If you have any </w:t>
      </w:r>
      <w:r w:rsidR="00A949EE" w:rsidRPr="006F23E0">
        <w:rPr>
          <w:rFonts w:eastAsia="Times New Roman"/>
        </w:rPr>
        <w:t>questions,</w:t>
      </w:r>
      <w:r w:rsidRPr="006F23E0">
        <w:rPr>
          <w:rFonts w:eastAsia="Times New Roman"/>
        </w:rPr>
        <w:t xml:space="preserve"> contact Dr. Zelizer.</w:t>
      </w:r>
      <w:r w:rsidR="000328A0">
        <w:rPr>
          <w:rFonts w:ascii="Times New Roman" w:eastAsia="Times New Roman" w:hAnsi="Times New Roman" w:cs="Times New Roman"/>
          <w:sz w:val="24"/>
          <w:szCs w:val="24"/>
        </w:rPr>
        <w:t xml:space="preserve"> </w:t>
      </w:r>
    </w:p>
    <w:p w14:paraId="6E0A94BC" w14:textId="02863953" w:rsidR="003654B5" w:rsidRPr="00DA6B14" w:rsidRDefault="003654B5" w:rsidP="00B41BBD">
      <w:pPr>
        <w:pStyle w:val="Heading2"/>
        <w:spacing w:before="100" w:beforeAutospacing="1"/>
        <w:rPr>
          <w:b w:val="0"/>
        </w:rPr>
      </w:pPr>
      <w:bookmarkStart w:id="46" w:name="_Toc206750059"/>
      <w:r w:rsidRPr="00DA6B14">
        <w:rPr>
          <w:b w:val="0"/>
        </w:rPr>
        <w:t>FERP</w:t>
      </w:r>
      <w:r w:rsidR="00640E60" w:rsidRPr="00DA6B14">
        <w:rPr>
          <w:b w:val="0"/>
        </w:rPr>
        <w:t>A</w:t>
      </w:r>
      <w:r w:rsidRPr="00DA6B14">
        <w:rPr>
          <w:b w:val="0"/>
        </w:rPr>
        <w:t>, HIPAA, and Corporate Compliance:</w:t>
      </w:r>
      <w:bookmarkEnd w:id="46"/>
      <w:r w:rsidRPr="00DA6B14">
        <w:rPr>
          <w:b w:val="0"/>
        </w:rPr>
        <w:t xml:space="preserve"> </w:t>
      </w:r>
    </w:p>
    <w:p w14:paraId="0ED10268" w14:textId="6773C7CC" w:rsidR="00640E60" w:rsidRDefault="00640E60" w:rsidP="00B41BBD">
      <w:pPr>
        <w:shd w:val="clear" w:color="auto" w:fill="FFFFFF"/>
        <w:spacing w:before="100" w:beforeAutospacing="1" w:after="0" w:line="240" w:lineRule="auto"/>
        <w:ind w:left="0" w:firstLine="0"/>
        <w:jc w:val="left"/>
        <w:rPr>
          <w:rFonts w:eastAsia="Times New Roman"/>
          <w:color w:val="222222"/>
        </w:rPr>
      </w:pPr>
      <w:r>
        <w:rPr>
          <w:rFonts w:eastAsia="Times New Roman"/>
          <w:color w:val="222222"/>
        </w:rPr>
        <w:t>These trainings will be completed in HAN 300</w:t>
      </w:r>
      <w:r w:rsidR="00E17152">
        <w:rPr>
          <w:rFonts w:eastAsia="Times New Roman"/>
          <w:color w:val="222222"/>
        </w:rPr>
        <w:t>.</w:t>
      </w:r>
      <w:r>
        <w:rPr>
          <w:rFonts w:eastAsia="Times New Roman"/>
          <w:color w:val="222222"/>
        </w:rPr>
        <w:t xml:space="preserve"> </w:t>
      </w:r>
      <w:r w:rsidRPr="00640E60">
        <w:rPr>
          <w:rFonts w:eastAsia="Times New Roman"/>
          <w:color w:val="222222"/>
        </w:rPr>
        <w:t xml:space="preserve">Each student individually must review &amp; study the </w:t>
      </w:r>
      <w:proofErr w:type="spellStart"/>
      <w:r w:rsidRPr="00640E60">
        <w:rPr>
          <w:rFonts w:eastAsia="Times New Roman"/>
          <w:color w:val="222222"/>
        </w:rPr>
        <w:t>Powerpoint</w:t>
      </w:r>
      <w:proofErr w:type="spellEnd"/>
      <w:r w:rsidRPr="00640E60">
        <w:rPr>
          <w:rFonts w:eastAsia="Times New Roman"/>
          <w:color w:val="222222"/>
        </w:rPr>
        <w:t xml:space="preserve"> posted prior to taking the exam. </w:t>
      </w:r>
    </w:p>
    <w:p w14:paraId="2D1D0FCD" w14:textId="4DE31094" w:rsidR="00640E60" w:rsidRDefault="00640E60" w:rsidP="004C447C">
      <w:pPr>
        <w:shd w:val="clear" w:color="auto" w:fill="FFFFFF"/>
        <w:spacing w:after="0" w:line="240" w:lineRule="auto"/>
        <w:ind w:left="720" w:firstLine="0"/>
        <w:jc w:val="left"/>
        <w:rPr>
          <w:rFonts w:eastAsia="Times New Roman"/>
          <w:color w:val="222222"/>
        </w:rPr>
      </w:pPr>
      <w:r w:rsidRPr="00640E60">
        <w:rPr>
          <w:rFonts w:eastAsia="Times New Roman"/>
          <w:color w:val="222222"/>
        </w:rPr>
        <w:lastRenderedPageBreak/>
        <w:t xml:space="preserve">The test has been made available in Assignments: HIPAA/FERPA/Corporate Compliance.   After reviewing the </w:t>
      </w:r>
      <w:proofErr w:type="spellStart"/>
      <w:r w:rsidRPr="00640E60">
        <w:rPr>
          <w:rFonts w:eastAsia="Times New Roman"/>
          <w:color w:val="222222"/>
        </w:rPr>
        <w:t>Powerpoints</w:t>
      </w:r>
      <w:proofErr w:type="spellEnd"/>
      <w:r w:rsidRPr="00640E60">
        <w:rPr>
          <w:rFonts w:eastAsia="Times New Roman"/>
          <w:color w:val="222222"/>
        </w:rPr>
        <w:t xml:space="preserve"> posted, students must individually complete this test.</w:t>
      </w:r>
      <w:r w:rsidR="000328A0">
        <w:rPr>
          <w:rFonts w:eastAsia="Times New Roman"/>
          <w:color w:val="222222"/>
        </w:rPr>
        <w:t xml:space="preserve"> </w:t>
      </w:r>
    </w:p>
    <w:p w14:paraId="487A6B4B" w14:textId="58D10615" w:rsidR="000E1C1C" w:rsidRDefault="00640E60" w:rsidP="004C447C">
      <w:pPr>
        <w:shd w:val="clear" w:color="auto" w:fill="FFFFFF"/>
        <w:spacing w:after="0" w:line="240" w:lineRule="auto"/>
        <w:ind w:left="720" w:firstLine="0"/>
        <w:jc w:val="left"/>
        <w:rPr>
          <w:rFonts w:eastAsia="Times New Roman"/>
          <w:color w:val="222222"/>
        </w:rPr>
      </w:pPr>
      <w:r w:rsidRPr="00640E60">
        <w:rPr>
          <w:rFonts w:eastAsia="Times New Roman"/>
          <w:color w:val="222222"/>
        </w:rPr>
        <w:t xml:space="preserve">Each student must complete the test with a 90% or higher.  </w:t>
      </w:r>
      <w:r w:rsidR="002C5953">
        <w:rPr>
          <w:rFonts w:eastAsia="Times New Roman"/>
          <w:color w:val="222222"/>
        </w:rPr>
        <w:t xml:space="preserve">Students failing to complete the training by the date listed in the syllabus or at the 90% level or higher will have a hold placed on their account. </w:t>
      </w:r>
    </w:p>
    <w:p w14:paraId="2329A93F" w14:textId="77777777" w:rsidR="000E1C1C" w:rsidRDefault="000E1C1C" w:rsidP="004C447C">
      <w:pPr>
        <w:shd w:val="clear" w:color="auto" w:fill="FFFFFF"/>
        <w:spacing w:after="0" w:line="240" w:lineRule="auto"/>
        <w:ind w:left="720" w:firstLine="0"/>
        <w:jc w:val="left"/>
        <w:rPr>
          <w:rFonts w:eastAsia="Times New Roman"/>
          <w:color w:val="222222"/>
        </w:rPr>
      </w:pPr>
    </w:p>
    <w:p w14:paraId="4EF3E40B" w14:textId="1E152359" w:rsidR="00640E60" w:rsidRDefault="000E1C1C" w:rsidP="004C447C">
      <w:pPr>
        <w:shd w:val="clear" w:color="auto" w:fill="FFFFFF"/>
        <w:spacing w:after="0" w:line="240" w:lineRule="auto"/>
        <w:ind w:left="720" w:firstLine="0"/>
        <w:jc w:val="left"/>
        <w:rPr>
          <w:rFonts w:eastAsia="Times New Roman"/>
          <w:color w:val="222222"/>
        </w:rPr>
      </w:pPr>
      <w:r>
        <w:rPr>
          <w:rFonts w:eastAsia="Times New Roman"/>
          <w:color w:val="222222"/>
        </w:rPr>
        <w:t xml:space="preserve">Every student must complete the </w:t>
      </w:r>
      <w:hyperlink r:id="rId46" w:history="1">
        <w:r w:rsidRPr="002C5953">
          <w:rPr>
            <w:rStyle w:val="Hyperlink"/>
            <w:rFonts w:eastAsia="Times New Roman"/>
          </w:rPr>
          <w:t xml:space="preserve">Workforce Confidentiality agreement </w:t>
        </w:r>
        <w:r w:rsidR="002C5953" w:rsidRPr="002C5953">
          <w:rPr>
            <w:rStyle w:val="Hyperlink"/>
            <w:rFonts w:eastAsia="Times New Roman"/>
          </w:rPr>
          <w:t>form</w:t>
        </w:r>
      </w:hyperlink>
      <w:r w:rsidR="002C5953">
        <w:rPr>
          <w:rFonts w:eastAsia="Times New Roman"/>
          <w:color w:val="222222"/>
        </w:rPr>
        <w:t xml:space="preserve"> </w:t>
      </w:r>
      <w:r>
        <w:rPr>
          <w:rFonts w:eastAsia="Times New Roman"/>
          <w:color w:val="222222"/>
        </w:rPr>
        <w:t xml:space="preserve">before the start of the semester. This document will be reviewed during orientation and the signed form must be emailed to Traci Thompson. </w:t>
      </w:r>
    </w:p>
    <w:p w14:paraId="3FE9213B" w14:textId="77777777" w:rsidR="00640E60" w:rsidRDefault="00640E60" w:rsidP="00713BEE">
      <w:pPr>
        <w:shd w:val="clear" w:color="auto" w:fill="FFFFFF"/>
        <w:spacing w:after="0" w:line="240" w:lineRule="auto"/>
        <w:ind w:left="0" w:firstLine="0"/>
        <w:jc w:val="left"/>
        <w:rPr>
          <w:rFonts w:eastAsia="Times New Roman"/>
          <w:color w:val="222222"/>
        </w:rPr>
      </w:pPr>
    </w:p>
    <w:p w14:paraId="597E7AF2" w14:textId="77777777" w:rsidR="008C35EB" w:rsidRPr="004C447C" w:rsidRDefault="004D5409" w:rsidP="00DA6B14">
      <w:pPr>
        <w:pStyle w:val="Heading1"/>
      </w:pPr>
      <w:bookmarkStart w:id="47" w:name="_Toc206750060"/>
      <w:r w:rsidRPr="004C447C">
        <w:t>Graduation Clearance</w:t>
      </w:r>
      <w:bookmarkEnd w:id="47"/>
      <w:r w:rsidRPr="004C447C">
        <w:t xml:space="preserve"> </w:t>
      </w:r>
      <w:r w:rsidRPr="004C447C">
        <w:rPr>
          <w:color w:val="17365D"/>
        </w:rPr>
        <w:t xml:space="preserve"> </w:t>
      </w:r>
    </w:p>
    <w:p w14:paraId="27F561ED" w14:textId="5F641992" w:rsidR="008C35EB" w:rsidRDefault="004D5409" w:rsidP="00713BEE">
      <w:pPr>
        <w:ind w:left="-5" w:right="289"/>
        <w:jc w:val="left"/>
      </w:pPr>
      <w:r>
        <w:t>Since we are a senior year major, students are expected to be May</w:t>
      </w:r>
      <w:r w:rsidR="004362A9">
        <w:t>/August</w:t>
      </w:r>
      <w:r>
        <w:t xml:space="preserve"> degree candidat</w:t>
      </w:r>
      <w:r w:rsidR="005D6D6F">
        <w:t>es</w:t>
      </w:r>
      <w:r w:rsidR="004362A9">
        <w:t>. P</w:t>
      </w:r>
      <w:r w:rsidR="005D6D6F">
        <w:t xml:space="preserve">lease note that grades </w:t>
      </w:r>
      <w:r w:rsidR="00257560">
        <w:t xml:space="preserve">cannot </w:t>
      </w:r>
      <w:r>
        <w:t xml:space="preserve">be changed once a degree has been posted to their unofficial transcript. Students have a one-week timeframe after graduation to review spring grades and </w:t>
      </w:r>
      <w:r w:rsidRPr="00BE587F">
        <w:rPr>
          <w:u w:val="single"/>
        </w:rPr>
        <w:t>contact faculty</w:t>
      </w:r>
      <w:r w:rsidR="00350461" w:rsidRPr="00BE587F">
        <w:rPr>
          <w:u w:val="single"/>
        </w:rPr>
        <w:t xml:space="preserve"> and the program chair </w:t>
      </w:r>
      <w:r w:rsidRPr="00BE587F">
        <w:rPr>
          <w:u w:val="single"/>
        </w:rPr>
        <w:t>with any questions</w:t>
      </w:r>
      <w:r>
        <w:t xml:space="preserve">. </w:t>
      </w:r>
      <w:r w:rsidR="000E1C1C">
        <w:t xml:space="preserve">If you are disputing a grade, email Traci Thompson informing her not to post your degree. </w:t>
      </w:r>
      <w:r>
        <w:t xml:space="preserve">Once a student has been cleared for graduation, a grade change </w:t>
      </w:r>
      <w:r w:rsidR="00257560">
        <w:t xml:space="preserve">cannot </w:t>
      </w:r>
      <w:r>
        <w:t>be processed for any course.</w:t>
      </w:r>
    </w:p>
    <w:p w14:paraId="1E35DA5F" w14:textId="77777777" w:rsidR="00DA6B14" w:rsidRDefault="00DA6B14" w:rsidP="00713BEE">
      <w:pPr>
        <w:ind w:left="-5" w:right="289"/>
        <w:jc w:val="left"/>
      </w:pPr>
    </w:p>
    <w:p w14:paraId="0BBA79D2" w14:textId="77777777" w:rsidR="008C35EB" w:rsidRPr="004C447C" w:rsidRDefault="004D5409" w:rsidP="00DA6B14">
      <w:pPr>
        <w:pStyle w:val="Heading2"/>
      </w:pPr>
      <w:bookmarkStart w:id="48" w:name="_Toc206750061"/>
      <w:r w:rsidRPr="004C447C">
        <w:t>Minors and Second Majors</w:t>
      </w:r>
      <w:bookmarkEnd w:id="48"/>
      <w:r w:rsidRPr="004C447C">
        <w:t xml:space="preserve"> </w:t>
      </w:r>
      <w:r w:rsidRPr="004C447C">
        <w:rPr>
          <w:color w:val="2020A0"/>
        </w:rPr>
        <w:t xml:space="preserve"> </w:t>
      </w:r>
    </w:p>
    <w:p w14:paraId="3A50F76D" w14:textId="0D6904A1" w:rsidR="00707AB7" w:rsidRPr="00DA6B14" w:rsidRDefault="00707AB7" w:rsidP="00713BEE">
      <w:pPr>
        <w:ind w:left="0" w:right="289" w:firstLine="0"/>
        <w:jc w:val="left"/>
        <w:rPr>
          <w:b/>
        </w:rPr>
      </w:pPr>
      <w:r w:rsidRPr="00DA6B14">
        <w:rPr>
          <w:b/>
        </w:rPr>
        <w:t xml:space="preserve">Once a student is advanced to their senior year, Health Science becomes the first major automatically. </w:t>
      </w:r>
    </w:p>
    <w:p w14:paraId="10E35228" w14:textId="77777777" w:rsidR="00707AB7" w:rsidRDefault="00707AB7" w:rsidP="00713BEE">
      <w:pPr>
        <w:ind w:left="0" w:right="289" w:firstLine="0"/>
        <w:jc w:val="left"/>
      </w:pPr>
    </w:p>
    <w:p w14:paraId="14EECA3B" w14:textId="77777777" w:rsidR="00DA6B14" w:rsidRDefault="004D5409" w:rsidP="00713BEE">
      <w:pPr>
        <w:ind w:left="0" w:right="289" w:firstLine="0"/>
        <w:jc w:val="left"/>
      </w:pPr>
      <w:r>
        <w:t>The health science program is a full-time senior year major. Therefore, it is expected that once students begin the Health Science senior year curriculum, they will be May</w:t>
      </w:r>
      <w:r w:rsidR="004362A9">
        <w:t>/August</w:t>
      </w:r>
      <w:r>
        <w:t xml:space="preserve"> degree candidates. It is also expected that any prerequisite coursework needed for graduate programs</w:t>
      </w:r>
      <w:r w:rsidR="00E77255">
        <w:t xml:space="preserve">, courses needed to complete a second major or </w:t>
      </w:r>
      <w:r>
        <w:t>minor</w:t>
      </w:r>
      <w:r w:rsidR="00E77255">
        <w:t>(s)</w:t>
      </w:r>
      <w:r>
        <w:t xml:space="preserve"> will be fully completed prior to the start of the senior year curriculum. </w:t>
      </w:r>
    </w:p>
    <w:p w14:paraId="1BEB48AB" w14:textId="13072A4F" w:rsidR="008C35EB" w:rsidRPr="00DA6B14" w:rsidRDefault="004D5409" w:rsidP="008278D7">
      <w:pPr>
        <w:pStyle w:val="ListParagraph"/>
        <w:numPr>
          <w:ilvl w:val="0"/>
          <w:numId w:val="18"/>
        </w:numPr>
        <w:ind w:right="289"/>
        <w:jc w:val="left"/>
      </w:pPr>
      <w:r w:rsidRPr="00DA6B14">
        <w:t>Students may not declare a second major or minor once being advanced to the Health Science</w:t>
      </w:r>
      <w:r w:rsidR="00AF39FD" w:rsidRPr="00DA6B14">
        <w:t xml:space="preserve"> major’s senior year curriculum </w:t>
      </w:r>
      <w:r w:rsidRPr="00DA6B14">
        <w:t xml:space="preserve">without </w:t>
      </w:r>
      <w:r w:rsidR="00AF39FD" w:rsidRPr="00DA6B14">
        <w:t xml:space="preserve">written </w:t>
      </w:r>
      <w:r w:rsidRPr="00DA6B14">
        <w:t xml:space="preserve">permission </w:t>
      </w:r>
      <w:r w:rsidR="00AF39FD" w:rsidRPr="00DA6B14">
        <w:t xml:space="preserve">from the </w:t>
      </w:r>
      <w:r w:rsidRPr="00DA6B14">
        <w:t>program director.</w:t>
      </w:r>
    </w:p>
    <w:p w14:paraId="2C4F838A" w14:textId="77777777" w:rsidR="008C35EB" w:rsidRPr="004C447C" w:rsidRDefault="004D5409" w:rsidP="00DA6B14">
      <w:pPr>
        <w:pStyle w:val="Heading1"/>
      </w:pPr>
      <w:bookmarkStart w:id="49" w:name="_Toc206750062"/>
      <w:r w:rsidRPr="004C447C">
        <w:t>Time Conflicts</w:t>
      </w:r>
      <w:bookmarkEnd w:id="49"/>
      <w:r w:rsidRPr="004C447C">
        <w:t xml:space="preserve"> </w:t>
      </w:r>
    </w:p>
    <w:p w14:paraId="3D4A0C4E" w14:textId="77777777" w:rsidR="0026339D" w:rsidRDefault="004D5409" w:rsidP="004C447C">
      <w:pPr>
        <w:spacing w:after="0" w:line="242" w:lineRule="auto"/>
        <w:ind w:left="-5" w:right="286"/>
        <w:jc w:val="left"/>
      </w:pPr>
      <w:r>
        <w:t xml:space="preserve">During the senior year, students are permitted to enroll in west campus classes only if there are no </w:t>
      </w:r>
      <w:r w:rsidR="00A71B59">
        <w:t xml:space="preserve">time </w:t>
      </w:r>
      <w:r>
        <w:t xml:space="preserve">conflicts with Health Science course schedules. Under no circumstances will permission for time conflicts </w:t>
      </w:r>
      <w:r>
        <w:rPr>
          <w:b/>
        </w:rPr>
        <w:t>greater than</w:t>
      </w:r>
      <w:r>
        <w:t xml:space="preserve"> </w:t>
      </w:r>
      <w:r>
        <w:rPr>
          <w:b/>
        </w:rPr>
        <w:t xml:space="preserve">ten minutes </w:t>
      </w:r>
      <w:r>
        <w:t xml:space="preserve">be considered. </w:t>
      </w:r>
    </w:p>
    <w:p w14:paraId="0176208D" w14:textId="5CC6DB62" w:rsidR="008C35EB" w:rsidRDefault="00E62B9D" w:rsidP="0026339D">
      <w:pPr>
        <w:spacing w:before="100" w:beforeAutospacing="1" w:after="0" w:line="242" w:lineRule="auto"/>
        <w:ind w:left="-5" w:right="286"/>
        <w:jc w:val="left"/>
      </w:pPr>
      <w:r w:rsidRPr="00E62B9D">
        <w:t>Only the Health Science Program Director (Dr. Zelizer) can approve time conflicts for HAN courses</w:t>
      </w:r>
      <w:r w:rsidR="0026339D">
        <w:t>.</w:t>
      </w:r>
    </w:p>
    <w:p w14:paraId="2BCB656A" w14:textId="77777777" w:rsidR="008C35EB" w:rsidRDefault="004D5409" w:rsidP="004C447C">
      <w:pPr>
        <w:spacing w:after="0" w:line="259" w:lineRule="auto"/>
        <w:ind w:left="0" w:firstLine="0"/>
        <w:jc w:val="left"/>
      </w:pPr>
      <w:r>
        <w:t xml:space="preserve"> </w:t>
      </w:r>
    </w:p>
    <w:p w14:paraId="111D6A20" w14:textId="77777777" w:rsidR="0026339D" w:rsidRDefault="004D5409" w:rsidP="0026339D">
      <w:pPr>
        <w:pStyle w:val="Heading2"/>
      </w:pPr>
      <w:bookmarkStart w:id="50" w:name="_Toc206750063"/>
      <w:r>
        <w:t xml:space="preserve">Procedure to request permission for a </w:t>
      </w:r>
      <w:r w:rsidR="00A949EE">
        <w:t>ten-minute</w:t>
      </w:r>
      <w:r>
        <w:t xml:space="preserve"> time conflict</w:t>
      </w:r>
      <w:bookmarkEnd w:id="50"/>
    </w:p>
    <w:p w14:paraId="307D01A0" w14:textId="0D1D6426" w:rsidR="0026339D" w:rsidRDefault="0026339D" w:rsidP="0026339D">
      <w:pPr>
        <w:pStyle w:val="ListParagraph"/>
        <w:numPr>
          <w:ilvl w:val="0"/>
          <w:numId w:val="18"/>
        </w:numPr>
      </w:pPr>
      <w:r>
        <w:t xml:space="preserve">Fill out a </w:t>
      </w:r>
      <w:hyperlink r:id="rId47" w:history="1">
        <w:r w:rsidRPr="00F501F1">
          <w:rPr>
            <w:rStyle w:val="Hyperlink"/>
          </w:rPr>
          <w:t>Time Conflict form</w:t>
        </w:r>
      </w:hyperlink>
      <w:r>
        <w:t xml:space="preserve"> from the west campus Academic Advising office </w:t>
      </w:r>
    </w:p>
    <w:p w14:paraId="4554B43F" w14:textId="77777777" w:rsidR="0026339D" w:rsidRDefault="004D5409" w:rsidP="00995FA6">
      <w:pPr>
        <w:pStyle w:val="ListParagraph"/>
        <w:numPr>
          <w:ilvl w:val="0"/>
          <w:numId w:val="18"/>
        </w:numPr>
        <w:spacing w:after="0" w:line="242" w:lineRule="auto"/>
        <w:ind w:right="289"/>
        <w:jc w:val="left"/>
      </w:pPr>
      <w:r>
        <w:t>Have the west campus faculty person sign form agreeing to the time conflict</w:t>
      </w:r>
    </w:p>
    <w:p w14:paraId="1FD938EF" w14:textId="4B7E974A" w:rsidR="008C35EB" w:rsidRDefault="0026339D" w:rsidP="0026339D">
      <w:pPr>
        <w:pStyle w:val="ListParagraph"/>
        <w:numPr>
          <w:ilvl w:val="1"/>
          <w:numId w:val="18"/>
        </w:numPr>
        <w:spacing w:after="0" w:line="242" w:lineRule="auto"/>
        <w:ind w:right="289"/>
        <w:jc w:val="left"/>
      </w:pPr>
      <w:r>
        <w:t xml:space="preserve">The west campus faculty member must email Dr. Zelizer </w:t>
      </w:r>
      <w:r w:rsidR="004D5409">
        <w:t xml:space="preserve">stating that if the time conflict is granted, it will not impact </w:t>
      </w:r>
      <w:r>
        <w:t xml:space="preserve">the student’s </w:t>
      </w:r>
      <w:r w:rsidR="00AF39FD">
        <w:t>ability</w:t>
      </w:r>
      <w:r w:rsidR="004D5409">
        <w:t xml:space="preserve"> to attend all of the HAN courses</w:t>
      </w:r>
      <w:r>
        <w:t xml:space="preserve">. The west campus faculty has agreed that the student can leave class early/arrive at class late. </w:t>
      </w:r>
      <w:r w:rsidR="004D5409">
        <w:t xml:space="preserve"> </w:t>
      </w:r>
    </w:p>
    <w:p w14:paraId="7BE2EC2C" w14:textId="5E3903DF" w:rsidR="008C35EB" w:rsidRDefault="004D5409" w:rsidP="0026339D">
      <w:pPr>
        <w:pStyle w:val="ListParagraph"/>
        <w:numPr>
          <w:ilvl w:val="0"/>
          <w:numId w:val="18"/>
        </w:numPr>
        <w:ind w:right="289"/>
        <w:jc w:val="left"/>
      </w:pPr>
      <w:r>
        <w:t xml:space="preserve">Bring signed form and letter to </w:t>
      </w:r>
      <w:r w:rsidR="00D013DD">
        <w:t xml:space="preserve">Dr. Zelizer for signature. </w:t>
      </w:r>
      <w:r>
        <w:t xml:space="preserve"> </w:t>
      </w:r>
    </w:p>
    <w:p w14:paraId="2C59C5C2" w14:textId="77777777" w:rsidR="00DA6B14" w:rsidRDefault="00DA6B14" w:rsidP="00DA6B14">
      <w:pPr>
        <w:ind w:left="1440" w:right="289" w:firstLine="0"/>
        <w:jc w:val="left"/>
      </w:pPr>
    </w:p>
    <w:p w14:paraId="4B8B4739" w14:textId="77777777" w:rsidR="008C35EB" w:rsidRPr="004C447C" w:rsidRDefault="004D5409" w:rsidP="00DA6B14">
      <w:pPr>
        <w:pStyle w:val="Heading1"/>
      </w:pPr>
      <w:bookmarkStart w:id="51" w:name="_Toc206750064"/>
      <w:r w:rsidRPr="004C447C">
        <w:t>G/P/NC</w:t>
      </w:r>
      <w:bookmarkEnd w:id="51"/>
      <w:r w:rsidRPr="004C447C">
        <w:t xml:space="preserve"> </w:t>
      </w:r>
      <w:r w:rsidRPr="004C447C">
        <w:rPr>
          <w:color w:val="2020A0"/>
        </w:rPr>
        <w:t xml:space="preserve"> </w:t>
      </w:r>
    </w:p>
    <w:p w14:paraId="3FF1C70C" w14:textId="30700686" w:rsidR="00DA6B14" w:rsidRDefault="004D5409" w:rsidP="00713BEE">
      <w:pPr>
        <w:ind w:left="-5" w:right="289"/>
        <w:jc w:val="left"/>
      </w:pPr>
      <w:r>
        <w:t xml:space="preserve">As previously stated, once a student advances to </w:t>
      </w:r>
      <w:r w:rsidR="004362A9">
        <w:t xml:space="preserve">the Health Science major’s </w:t>
      </w:r>
      <w:r>
        <w:t xml:space="preserve">senior year, </w:t>
      </w:r>
      <w:r w:rsidR="004369D5">
        <w:t>they</w:t>
      </w:r>
      <w:r>
        <w:t xml:space="preserve"> </w:t>
      </w:r>
      <w:r w:rsidR="004369D5">
        <w:t>are</w:t>
      </w:r>
      <w:r>
        <w:t xml:space="preserve"> considered an </w:t>
      </w:r>
      <w:r w:rsidR="00A71B59">
        <w:t xml:space="preserve">east </w:t>
      </w:r>
      <w:r>
        <w:t xml:space="preserve">campus student and, therefore, can no longer G/P/NC a course, even if the class is offered on west campus. This also applies to any </w:t>
      </w:r>
      <w:r w:rsidR="00C932EC">
        <w:t xml:space="preserve">course a student takes at SBU </w:t>
      </w:r>
      <w:r w:rsidR="00C932EC">
        <w:lastRenderedPageBreak/>
        <w:t xml:space="preserve">while on probation or any </w:t>
      </w:r>
      <w:r>
        <w:t>summer coursework taken after completing senior year curriculum</w:t>
      </w:r>
      <w:r w:rsidR="00E62B9D">
        <w:t xml:space="preserve"> but prior to being cleared for graduation</w:t>
      </w:r>
      <w:r>
        <w:t>.</w:t>
      </w:r>
      <w:r w:rsidR="000328A0">
        <w:t xml:space="preserve"> </w:t>
      </w:r>
    </w:p>
    <w:p w14:paraId="05DA6F75" w14:textId="77777777" w:rsidR="008C35EB" w:rsidRPr="004C447C" w:rsidRDefault="004D5409" w:rsidP="00B41BBD">
      <w:pPr>
        <w:pStyle w:val="Heading1"/>
        <w:spacing w:before="100" w:beforeAutospacing="1"/>
      </w:pPr>
      <w:bookmarkStart w:id="52" w:name="_Toc206750065"/>
      <w:r w:rsidRPr="004C447C">
        <w:t>Advising/Office Hours</w:t>
      </w:r>
      <w:bookmarkEnd w:id="52"/>
      <w:r w:rsidRPr="004C447C">
        <w:t xml:space="preserve"> </w:t>
      </w:r>
    </w:p>
    <w:p w14:paraId="218BEC07" w14:textId="4C81F998" w:rsidR="008C35EB" w:rsidRDefault="004D5409" w:rsidP="000328A0">
      <w:pPr>
        <w:ind w:left="-5" w:right="289"/>
        <w:jc w:val="left"/>
      </w:pPr>
      <w:r>
        <w:t xml:space="preserve">An appointment is </w:t>
      </w:r>
      <w:r w:rsidR="00AF39FD">
        <w:t xml:space="preserve">required for academic advising.  Please see Traci Thompson’s </w:t>
      </w:r>
      <w:r w:rsidR="00257560">
        <w:t xml:space="preserve">or </w:t>
      </w:r>
      <w:r w:rsidR="00BE587F">
        <w:t>Breanna Coach’s outgoing</w:t>
      </w:r>
      <w:r w:rsidR="00AF39FD">
        <w:t xml:space="preserve"> email address for how to schedule an appointment.</w:t>
      </w:r>
      <w:r>
        <w:t xml:space="preserve"> </w:t>
      </w:r>
    </w:p>
    <w:p w14:paraId="33BB456F" w14:textId="720E24D9" w:rsidR="008C35EB" w:rsidRDefault="004D5409" w:rsidP="00B41BBD">
      <w:pPr>
        <w:spacing w:before="100" w:beforeAutospacing="1"/>
        <w:ind w:left="-5" w:right="289"/>
        <w:jc w:val="left"/>
      </w:pPr>
      <w:r>
        <w:t xml:space="preserve">If a student is experiencing a problem in a course, it is recommended that </w:t>
      </w:r>
      <w:r w:rsidR="004369D5">
        <w:t>they</w:t>
      </w:r>
      <w:r>
        <w:t xml:space="preserve"> </w:t>
      </w:r>
      <w:r w:rsidR="00C932EC">
        <w:t>speak</w:t>
      </w:r>
      <w:r>
        <w:t xml:space="preserve"> with the course instructor</w:t>
      </w:r>
      <w:r w:rsidR="000E1C1C">
        <w:t>.</w:t>
      </w:r>
      <w:r>
        <w:t xml:space="preserve"> If the problem cannot be resolved at this level, it is recom</w:t>
      </w:r>
      <w:r w:rsidR="00182351">
        <w:t xml:space="preserve">mended that the student consult Dr. Zelizer, </w:t>
      </w:r>
      <w:r>
        <w:t>Program Director.</w:t>
      </w:r>
      <w:r w:rsidR="000E1C1C">
        <w:t xml:space="preserve"> To schedule a meeting with Dr. Zelizer, email her several days and times you can meet and she will email you back with an appointment.</w:t>
      </w:r>
      <w:r>
        <w:rPr>
          <w:b/>
          <w:color w:val="333399"/>
        </w:rPr>
        <w:t xml:space="preserve"> </w:t>
      </w:r>
    </w:p>
    <w:p w14:paraId="6DDD5180" w14:textId="77777777" w:rsidR="009D537E" w:rsidRDefault="00D41B3E" w:rsidP="00F501F1">
      <w:pPr>
        <w:pStyle w:val="Heading1"/>
        <w:spacing w:before="100" w:beforeAutospacing="1"/>
      </w:pPr>
      <w:bookmarkStart w:id="53" w:name="_Toc206750066"/>
      <w:r w:rsidRPr="004C447C">
        <w:t>Examination Policy</w:t>
      </w:r>
      <w:bookmarkEnd w:id="53"/>
      <w:r w:rsidR="009D537E">
        <w:t xml:space="preserve"> </w:t>
      </w:r>
    </w:p>
    <w:p w14:paraId="053D20A9" w14:textId="77777777" w:rsidR="00F501F1" w:rsidRDefault="00F501F1" w:rsidP="00F501F1">
      <w:pPr>
        <w:shd w:val="clear" w:color="auto" w:fill="FFFFFF" w:themeFill="background1"/>
        <w:spacing w:after="0" w:line="240" w:lineRule="auto"/>
        <w:jc w:val="left"/>
        <w:textAlignment w:val="baseline"/>
        <w:rPr>
          <w:color w:val="auto"/>
        </w:rPr>
      </w:pPr>
      <w:bookmarkStart w:id="54" w:name="_Hlk170817611"/>
      <w:r w:rsidRPr="00F501F1">
        <w:rPr>
          <w:color w:val="auto"/>
        </w:rPr>
        <w:t xml:space="preserve">Examination Policy applies to every course in the Health Science major whether or not the policy is listed on the course syllabus. </w:t>
      </w:r>
    </w:p>
    <w:p w14:paraId="3CBC90F3" w14:textId="77777777" w:rsidR="00F501F1" w:rsidRDefault="00F501F1" w:rsidP="00F501F1">
      <w:pPr>
        <w:shd w:val="clear" w:color="auto" w:fill="FFFFFF" w:themeFill="background1"/>
        <w:spacing w:after="0" w:line="240" w:lineRule="auto"/>
        <w:jc w:val="left"/>
        <w:textAlignment w:val="baseline"/>
        <w:rPr>
          <w:color w:val="auto"/>
        </w:rPr>
      </w:pPr>
    </w:p>
    <w:p w14:paraId="5BCE660F" w14:textId="151AB5C9" w:rsidR="00D41B3E" w:rsidRPr="00D41B3E" w:rsidRDefault="00D41B3E" w:rsidP="00F501F1">
      <w:pPr>
        <w:shd w:val="clear" w:color="auto" w:fill="FFFFFF" w:themeFill="background1"/>
        <w:spacing w:after="0" w:line="240" w:lineRule="auto"/>
        <w:jc w:val="left"/>
        <w:textAlignment w:val="baseline"/>
        <w:rPr>
          <w:color w:val="auto"/>
        </w:rPr>
      </w:pPr>
      <w:r w:rsidRPr="00D41B3E">
        <w:rPr>
          <w:color w:val="auto"/>
        </w:rPr>
        <w:t xml:space="preserve">If you have a time conflict with a west campus exam during finals week – we will schedule a make-up exam time for your HAN course. Do not ask your west campus professor to change the day and time of their exam. </w:t>
      </w:r>
    </w:p>
    <w:p w14:paraId="182E2B43" w14:textId="77777777" w:rsidR="00D41B3E" w:rsidRPr="00D41B3E" w:rsidRDefault="00D41B3E" w:rsidP="00D41B3E">
      <w:pPr>
        <w:jc w:val="left"/>
        <w:rPr>
          <w:color w:val="auto"/>
        </w:rPr>
      </w:pPr>
    </w:p>
    <w:p w14:paraId="3E3E6CB3" w14:textId="074C57FB" w:rsidR="00D41B3E" w:rsidRPr="00D41B3E" w:rsidRDefault="00D41B3E" w:rsidP="00D41B3E">
      <w:pPr>
        <w:jc w:val="left"/>
        <w:rPr>
          <w:b/>
          <w:bCs/>
          <w:color w:val="auto"/>
          <w:u w:val="single"/>
        </w:rPr>
      </w:pPr>
      <w:r w:rsidRPr="00D41B3E">
        <w:rPr>
          <w:b/>
          <w:bCs/>
          <w:color w:val="auto"/>
          <w:u w:val="single"/>
        </w:rPr>
        <w:t xml:space="preserve">Examinations: </w:t>
      </w:r>
      <w:r w:rsidRPr="0076477B">
        <w:rPr>
          <w:bCs/>
          <w:color w:val="auto"/>
        </w:rPr>
        <w:t xml:space="preserve">Require students to bring a functioning laptop or iPad with internet connection to class on exam/test/quiz days. If you need to borrow an </w:t>
      </w:r>
      <w:r w:rsidR="0076477B" w:rsidRPr="0076477B">
        <w:rPr>
          <w:bCs/>
          <w:color w:val="auto"/>
        </w:rPr>
        <w:t>iPad</w:t>
      </w:r>
      <w:r w:rsidRPr="0076477B">
        <w:rPr>
          <w:bCs/>
          <w:color w:val="auto"/>
        </w:rPr>
        <w:t xml:space="preserve"> from the SHP, please speak with your instructor before the day of the exam. We will do our best to accommodate any equipment requests.</w:t>
      </w:r>
    </w:p>
    <w:p w14:paraId="66906ACA" w14:textId="1DB46CFD" w:rsidR="00D41B3E" w:rsidRPr="00D41B3E" w:rsidRDefault="00A71B59" w:rsidP="00B41BBD">
      <w:pPr>
        <w:spacing w:before="100" w:beforeAutospacing="1" w:after="0" w:line="240" w:lineRule="auto"/>
        <w:ind w:left="0" w:firstLine="0"/>
        <w:jc w:val="left"/>
        <w:rPr>
          <w:rFonts w:eastAsiaTheme="minorHAnsi"/>
          <w:color w:val="auto"/>
        </w:rPr>
      </w:pPr>
      <w:r>
        <w:rPr>
          <w:rFonts w:eastAsiaTheme="minorHAnsi"/>
          <w:color w:val="auto"/>
        </w:rPr>
        <w:t xml:space="preserve">Health Science exams </w:t>
      </w:r>
      <w:r w:rsidR="00D41B3E" w:rsidRPr="00D41B3E">
        <w:rPr>
          <w:rFonts w:eastAsiaTheme="minorHAnsi"/>
          <w:color w:val="auto"/>
        </w:rPr>
        <w:t xml:space="preserve">are given electronically in Brightspace and proctored in-person. </w:t>
      </w:r>
    </w:p>
    <w:p w14:paraId="4D5DBEBE" w14:textId="180FA0B2" w:rsidR="00D41B3E" w:rsidRDefault="00D41B3E" w:rsidP="00257560">
      <w:pPr>
        <w:spacing w:after="0" w:line="240" w:lineRule="auto"/>
        <w:ind w:left="0" w:firstLine="0"/>
        <w:jc w:val="left"/>
        <w:rPr>
          <w:rFonts w:eastAsiaTheme="minorHAnsi"/>
          <w:color w:val="auto"/>
        </w:rPr>
      </w:pPr>
      <w:r w:rsidRPr="00D41B3E">
        <w:rPr>
          <w:rFonts w:eastAsiaTheme="minorHAnsi"/>
          <w:color w:val="auto"/>
        </w:rPr>
        <w:t>Before coming to an exam, test, or quiz, all students must close all browsers/open documents/apps, etc., turn computer off, restart computer, log into Brightspace and DUO authorize access for 7 days</w:t>
      </w:r>
      <w:r w:rsidR="00A71B59">
        <w:rPr>
          <w:rFonts w:eastAsiaTheme="minorHAnsi"/>
          <w:color w:val="auto"/>
        </w:rPr>
        <w:t>. M</w:t>
      </w:r>
      <w:r w:rsidRPr="00D41B3E">
        <w:rPr>
          <w:rFonts w:eastAsiaTheme="minorHAnsi"/>
          <w:color w:val="auto"/>
        </w:rPr>
        <w:t xml:space="preserve">ake sure the WIFI is set to Wolfie Net Secure. </w:t>
      </w:r>
    </w:p>
    <w:p w14:paraId="01C957D2" w14:textId="77777777" w:rsidR="00257560" w:rsidRPr="00D41B3E" w:rsidRDefault="00257560" w:rsidP="00713BEE">
      <w:pPr>
        <w:spacing w:after="0" w:line="240" w:lineRule="auto"/>
        <w:ind w:left="0" w:firstLine="0"/>
        <w:jc w:val="left"/>
        <w:rPr>
          <w:rFonts w:eastAsiaTheme="minorHAnsi"/>
          <w:color w:val="auto"/>
        </w:rPr>
      </w:pPr>
    </w:p>
    <w:p w14:paraId="5345308C" w14:textId="3CBD1563" w:rsidR="00D41B3E" w:rsidRPr="00D41B3E" w:rsidRDefault="00D41B3E" w:rsidP="00D41B3E">
      <w:pPr>
        <w:pBdr>
          <w:top w:val="nil"/>
          <w:left w:val="nil"/>
          <w:bottom w:val="nil"/>
          <w:right w:val="nil"/>
          <w:between w:val="nil"/>
        </w:pBdr>
        <w:shd w:val="clear" w:color="auto" w:fill="FFFFFF"/>
        <w:spacing w:after="0" w:line="240" w:lineRule="auto"/>
        <w:jc w:val="left"/>
        <w:rPr>
          <w:color w:val="auto"/>
        </w:rPr>
      </w:pPr>
      <w:r w:rsidRPr="00D41B3E">
        <w:rPr>
          <w:color w:val="auto"/>
        </w:rPr>
        <w:t xml:space="preserve">Each faculty will set their online exam format. For example, some faculty require that a student answer one question before being allowed to see the next test question while other faculty allow you to see the entire exam, some faculty allow backtracking while others do not, some faculty allow scrap paper while others do not, etc. </w:t>
      </w:r>
      <w:r w:rsidRPr="00D41B3E">
        <w:rPr>
          <w:color w:val="auto"/>
          <w:u w:val="single"/>
        </w:rPr>
        <w:t xml:space="preserve">You must follow the directions of the faculty member </w:t>
      </w:r>
      <w:r w:rsidR="00D42EE4">
        <w:rPr>
          <w:color w:val="auto"/>
          <w:u w:val="single"/>
        </w:rPr>
        <w:t xml:space="preserve">and proctors </w:t>
      </w:r>
      <w:r w:rsidRPr="00D41B3E">
        <w:rPr>
          <w:color w:val="auto"/>
          <w:u w:val="single"/>
        </w:rPr>
        <w:t>in charge of that specific course.</w:t>
      </w:r>
      <w:r w:rsidR="000328A0" w:rsidRPr="00D41B3E">
        <w:rPr>
          <w:color w:val="auto"/>
        </w:rPr>
        <w:t xml:space="preserve"> </w:t>
      </w:r>
    </w:p>
    <w:p w14:paraId="2064599B" w14:textId="77777777" w:rsidR="00D41B3E" w:rsidRPr="00D41B3E" w:rsidRDefault="00D41B3E" w:rsidP="00B41BBD">
      <w:pPr>
        <w:pStyle w:val="Heading2"/>
        <w:spacing w:before="100" w:beforeAutospacing="1"/>
      </w:pPr>
      <w:bookmarkStart w:id="55" w:name="_Toc206750067"/>
      <w:r w:rsidRPr="00D41B3E">
        <w:t>During exams, when you enter the room, please adhere to the following:</w:t>
      </w:r>
      <w:bookmarkEnd w:id="55"/>
    </w:p>
    <w:p w14:paraId="44CE549E" w14:textId="5FBA4D25" w:rsidR="00D41B3E" w:rsidRPr="00D41B3E" w:rsidRDefault="00D41B3E" w:rsidP="008278D7">
      <w:pPr>
        <w:pStyle w:val="NormalWeb"/>
        <w:numPr>
          <w:ilvl w:val="0"/>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 xml:space="preserve">All tests/exams/quizzes must be taken independently. Failure to comply will be an automatic charge of academic dishonesty.  </w:t>
      </w:r>
    </w:p>
    <w:p w14:paraId="5367FBE1" w14:textId="1443405B" w:rsidR="00180F7C" w:rsidRDefault="00D41B3E" w:rsidP="008278D7">
      <w:pPr>
        <w:pStyle w:val="NormalWeb"/>
        <w:numPr>
          <w:ilvl w:val="0"/>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 xml:space="preserve">The only items allowed on your person or desk during an exam are the device you are taking the exam on, power cord, </w:t>
      </w:r>
      <w:r w:rsidR="00995FA6">
        <w:rPr>
          <w:rFonts w:ascii="Arial" w:hAnsi="Arial" w:cs="Arial"/>
          <w:sz w:val="22"/>
          <w:szCs w:val="22"/>
        </w:rPr>
        <w:t xml:space="preserve">&amp; </w:t>
      </w:r>
      <w:r w:rsidRPr="00D41B3E">
        <w:rPr>
          <w:rFonts w:ascii="Arial" w:hAnsi="Arial" w:cs="Arial"/>
          <w:sz w:val="22"/>
          <w:szCs w:val="22"/>
        </w:rPr>
        <w:t>student ID</w:t>
      </w:r>
      <w:r w:rsidR="00995FA6">
        <w:rPr>
          <w:rFonts w:ascii="Arial" w:hAnsi="Arial" w:cs="Arial"/>
          <w:sz w:val="22"/>
          <w:szCs w:val="22"/>
        </w:rPr>
        <w:t>.</w:t>
      </w:r>
      <w:r w:rsidRPr="00D41B3E">
        <w:rPr>
          <w:rFonts w:ascii="Arial" w:hAnsi="Arial" w:cs="Arial"/>
          <w:sz w:val="22"/>
          <w:szCs w:val="22"/>
        </w:rPr>
        <w:t xml:space="preserve"> </w:t>
      </w:r>
    </w:p>
    <w:p w14:paraId="3A910BEA" w14:textId="5F07AEDE" w:rsidR="00D41B3E" w:rsidRPr="00D41B3E" w:rsidRDefault="00180F7C" w:rsidP="00180F7C">
      <w:pPr>
        <w:pStyle w:val="NormalWeb"/>
        <w:numPr>
          <w:ilvl w:val="1"/>
          <w:numId w:val="7"/>
        </w:numPr>
        <w:shd w:val="clear" w:color="auto" w:fill="FFFFFF"/>
        <w:spacing w:before="0" w:beforeAutospacing="0" w:after="0" w:afterAutospacing="0"/>
        <w:rPr>
          <w:rFonts w:ascii="Arial" w:hAnsi="Arial" w:cs="Arial"/>
          <w:sz w:val="22"/>
          <w:szCs w:val="22"/>
        </w:rPr>
      </w:pPr>
      <w:r>
        <w:rPr>
          <w:rFonts w:ascii="Arial" w:hAnsi="Arial" w:cs="Arial"/>
          <w:sz w:val="22"/>
          <w:szCs w:val="22"/>
        </w:rPr>
        <w:t>No sc</w:t>
      </w:r>
      <w:r w:rsidR="00D41B3E" w:rsidRPr="00D41B3E">
        <w:rPr>
          <w:rFonts w:ascii="Arial" w:hAnsi="Arial" w:cs="Arial"/>
          <w:sz w:val="22"/>
          <w:szCs w:val="22"/>
        </w:rPr>
        <w:t>rap paper</w:t>
      </w:r>
      <w:r>
        <w:rPr>
          <w:rFonts w:ascii="Arial" w:hAnsi="Arial" w:cs="Arial"/>
          <w:sz w:val="22"/>
          <w:szCs w:val="22"/>
        </w:rPr>
        <w:t xml:space="preserve"> is permitted</w:t>
      </w:r>
      <w:r w:rsidR="00D41B3E" w:rsidRPr="00D41B3E">
        <w:rPr>
          <w:rFonts w:ascii="Arial" w:hAnsi="Arial" w:cs="Arial"/>
          <w:sz w:val="22"/>
          <w:szCs w:val="22"/>
        </w:rPr>
        <w:t>. </w:t>
      </w:r>
    </w:p>
    <w:p w14:paraId="6982D3AA" w14:textId="77777777" w:rsidR="00D41B3E" w:rsidRPr="00D41B3E" w:rsidRDefault="00D41B3E" w:rsidP="008278D7">
      <w:pPr>
        <w:pStyle w:val="NormalWeb"/>
        <w:numPr>
          <w:ilvl w:val="0"/>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 xml:space="preserve">All other electronic devices must be turned off (i.e., cell phones, smart watches, Fitbits, Google glasses, etc.) and must be put either at the front of the room </w:t>
      </w:r>
      <w:r w:rsidRPr="00D41B3E">
        <w:rPr>
          <w:rFonts w:ascii="Arial" w:hAnsi="Arial" w:cs="Arial"/>
          <w:b/>
          <w:sz w:val="22"/>
          <w:szCs w:val="22"/>
        </w:rPr>
        <w:t>or</w:t>
      </w:r>
      <w:r w:rsidRPr="00D41B3E">
        <w:rPr>
          <w:rFonts w:ascii="Arial" w:hAnsi="Arial" w:cs="Arial"/>
          <w:sz w:val="22"/>
          <w:szCs w:val="22"/>
        </w:rPr>
        <w:t xml:space="preserve"> in your closed bag/backpack.  </w:t>
      </w:r>
    </w:p>
    <w:p w14:paraId="5AFF21C8" w14:textId="77777777" w:rsidR="00D41B3E" w:rsidRPr="00D41B3E" w:rsidRDefault="00D41B3E" w:rsidP="008278D7">
      <w:pPr>
        <w:pStyle w:val="NormalWeb"/>
        <w:numPr>
          <w:ilvl w:val="1"/>
          <w:numId w:val="7"/>
        </w:numPr>
        <w:shd w:val="clear" w:color="auto" w:fill="FFFFFF"/>
        <w:spacing w:before="0" w:beforeAutospacing="0" w:after="0" w:afterAutospacing="0"/>
        <w:rPr>
          <w:rFonts w:ascii="Arial" w:hAnsi="Arial" w:cs="Arial"/>
          <w:sz w:val="22"/>
          <w:szCs w:val="22"/>
        </w:rPr>
      </w:pPr>
      <w:r w:rsidRPr="00D41B3E">
        <w:rPr>
          <w:rFonts w:ascii="Arial" w:hAnsi="Arial" w:cs="Arial"/>
          <w:i/>
          <w:iCs/>
          <w:sz w:val="22"/>
          <w:szCs w:val="22"/>
        </w:rPr>
        <w:t>If you are found with an electronic device (i.e., cell phone/smart watch/step tracker, etc.) on your person (in your hand, in a pocket, on your lap, etc.) or at your desk during an exam it will be an automatic charge of academic dishonesty, even if that device is turned off. </w:t>
      </w:r>
    </w:p>
    <w:p w14:paraId="08BFED9F" w14:textId="5F5DBA16" w:rsidR="00D41B3E" w:rsidRPr="00D41B3E" w:rsidRDefault="00D41B3E" w:rsidP="008278D7">
      <w:pPr>
        <w:pStyle w:val="ListParagraph"/>
        <w:numPr>
          <w:ilvl w:val="0"/>
          <w:numId w:val="7"/>
        </w:numPr>
        <w:jc w:val="left"/>
        <w:rPr>
          <w:color w:val="auto"/>
        </w:rPr>
      </w:pPr>
      <w:r w:rsidRPr="00D41B3E">
        <w:rPr>
          <w:color w:val="auto"/>
        </w:rPr>
        <w:lastRenderedPageBreak/>
        <w:t xml:space="preserve">Follow the instructor or proctor’s seating instructions and instruction on where your electronic devises/personal belongings can be stored. For example, some instructors require that you put all belongings at the front of the room prior to taking your seat; some instructors allow </w:t>
      </w:r>
      <w:r w:rsidR="00D42EE4">
        <w:rPr>
          <w:color w:val="auto"/>
        </w:rPr>
        <w:t xml:space="preserve">closed </w:t>
      </w:r>
      <w:r w:rsidRPr="00D41B3E">
        <w:rPr>
          <w:color w:val="auto"/>
        </w:rPr>
        <w:t xml:space="preserve">bags/backpacks to be stored under your seat. </w:t>
      </w:r>
    </w:p>
    <w:p w14:paraId="460B98D2" w14:textId="77777777" w:rsidR="00D41B3E" w:rsidRPr="00D42EE4" w:rsidRDefault="00D41B3E" w:rsidP="008278D7">
      <w:pPr>
        <w:pStyle w:val="NormalWeb"/>
        <w:numPr>
          <w:ilvl w:val="1"/>
          <w:numId w:val="7"/>
        </w:numPr>
        <w:shd w:val="clear" w:color="auto" w:fill="FFFFFF"/>
        <w:spacing w:before="0" w:beforeAutospacing="0" w:after="0" w:afterAutospacing="0"/>
        <w:rPr>
          <w:rStyle w:val="aqj"/>
          <w:rFonts w:ascii="Arial" w:eastAsia="Arial" w:hAnsi="Arial" w:cs="Arial"/>
          <w:sz w:val="22"/>
          <w:szCs w:val="22"/>
        </w:rPr>
      </w:pPr>
      <w:r w:rsidRPr="00D41B3E">
        <w:rPr>
          <w:rFonts w:ascii="Arial" w:hAnsi="Arial" w:cs="Arial"/>
          <w:sz w:val="22"/>
          <w:szCs w:val="22"/>
        </w:rPr>
        <w:t xml:space="preserve">If you are wearing a ball cap, the brim must be turned </w:t>
      </w:r>
      <w:r w:rsidRPr="00D42EE4">
        <w:rPr>
          <w:rFonts w:ascii="Arial" w:hAnsi="Arial" w:cs="Arial"/>
          <w:sz w:val="22"/>
          <w:szCs w:val="22"/>
        </w:rPr>
        <w:t>to </w:t>
      </w:r>
      <w:r w:rsidRPr="00D42EE4">
        <w:rPr>
          <w:rStyle w:val="aqj"/>
          <w:rFonts w:ascii="Arial" w:eastAsia="Arial" w:hAnsi="Arial" w:cs="Arial"/>
          <w:sz w:val="22"/>
          <w:szCs w:val="22"/>
        </w:rPr>
        <w:t>6 o'clock.</w:t>
      </w:r>
    </w:p>
    <w:p w14:paraId="45F282A3" w14:textId="11D9C915" w:rsidR="00D41B3E" w:rsidRPr="00D41B3E" w:rsidRDefault="00D41B3E" w:rsidP="008278D7">
      <w:pPr>
        <w:pStyle w:val="NormalWeb"/>
        <w:numPr>
          <w:ilvl w:val="1"/>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If you wish to bring a drink to your seat</w:t>
      </w:r>
      <w:r w:rsidR="00D42EE4">
        <w:rPr>
          <w:rFonts w:ascii="Arial" w:hAnsi="Arial" w:cs="Arial"/>
          <w:sz w:val="22"/>
          <w:szCs w:val="22"/>
        </w:rPr>
        <w:t>,</w:t>
      </w:r>
      <w:r w:rsidRPr="00D41B3E">
        <w:rPr>
          <w:rFonts w:ascii="Arial" w:hAnsi="Arial" w:cs="Arial"/>
          <w:sz w:val="22"/>
          <w:szCs w:val="22"/>
        </w:rPr>
        <w:t xml:space="preserve"> it will be permitted</w:t>
      </w:r>
      <w:r w:rsidR="00D42EE4">
        <w:rPr>
          <w:rFonts w:ascii="Arial" w:hAnsi="Arial" w:cs="Arial"/>
          <w:sz w:val="22"/>
          <w:szCs w:val="22"/>
        </w:rPr>
        <w:t>,</w:t>
      </w:r>
      <w:r w:rsidRPr="00D41B3E">
        <w:rPr>
          <w:rFonts w:ascii="Arial" w:hAnsi="Arial" w:cs="Arial"/>
          <w:sz w:val="22"/>
          <w:szCs w:val="22"/>
        </w:rPr>
        <w:t xml:space="preserve"> but the faculty might ask to inspect the bottle/container.</w:t>
      </w:r>
    </w:p>
    <w:p w14:paraId="038A7299" w14:textId="77777777" w:rsidR="00D41B3E" w:rsidRPr="00D41B3E" w:rsidRDefault="00D41B3E" w:rsidP="008278D7">
      <w:pPr>
        <w:pStyle w:val="NormalWeb"/>
        <w:numPr>
          <w:ilvl w:val="0"/>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Once the exam starts a student will not be permitted to leave the room and return to the exam (i.e., you are not permitted to go to the rest room and then return to exam unless you have a SASC accommodation).  </w:t>
      </w:r>
    </w:p>
    <w:p w14:paraId="715B00B7" w14:textId="77777777" w:rsidR="00D41B3E" w:rsidRPr="00D41B3E" w:rsidRDefault="00D41B3E" w:rsidP="008278D7">
      <w:pPr>
        <w:pStyle w:val="ListParagraph"/>
        <w:numPr>
          <w:ilvl w:val="0"/>
          <w:numId w:val="7"/>
        </w:numPr>
        <w:jc w:val="left"/>
        <w:rPr>
          <w:rFonts w:eastAsia="Times New Roman"/>
          <w:color w:val="auto"/>
        </w:rPr>
      </w:pPr>
      <w:r w:rsidRPr="00D41B3E">
        <w:rPr>
          <w:rFonts w:eastAsia="Times New Roman"/>
          <w:color w:val="auto"/>
        </w:rPr>
        <w:t xml:space="preserve">Do not log onto the exam until you are instructed to. </w:t>
      </w:r>
    </w:p>
    <w:p w14:paraId="4B3761F8" w14:textId="1F076B1D" w:rsidR="00D41B3E" w:rsidRPr="00D41B3E" w:rsidRDefault="00D41B3E" w:rsidP="008278D7">
      <w:pPr>
        <w:pStyle w:val="NormalWeb"/>
        <w:numPr>
          <w:ilvl w:val="0"/>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 xml:space="preserve">It is </w:t>
      </w:r>
      <w:r w:rsidR="00257560">
        <w:rPr>
          <w:rFonts w:ascii="Arial" w:hAnsi="Arial" w:cs="Arial"/>
          <w:sz w:val="22"/>
          <w:szCs w:val="22"/>
        </w:rPr>
        <w:t>the</w:t>
      </w:r>
      <w:r w:rsidR="00257560" w:rsidRPr="00D41B3E">
        <w:rPr>
          <w:rFonts w:ascii="Arial" w:hAnsi="Arial" w:cs="Arial"/>
          <w:sz w:val="22"/>
          <w:szCs w:val="22"/>
        </w:rPr>
        <w:t xml:space="preserve"> </w:t>
      </w:r>
      <w:r w:rsidRPr="00D41B3E">
        <w:rPr>
          <w:rFonts w:ascii="Arial" w:hAnsi="Arial" w:cs="Arial"/>
          <w:sz w:val="22"/>
          <w:szCs w:val="22"/>
        </w:rPr>
        <w:t xml:space="preserve">student’s responsibility to make sure that all questions have been answered prior to logging out of an exam/test/quiz.  </w:t>
      </w:r>
    </w:p>
    <w:p w14:paraId="26B639BE" w14:textId="77777777" w:rsidR="00D41B3E" w:rsidRPr="00D41B3E" w:rsidRDefault="00D41B3E" w:rsidP="008278D7">
      <w:pPr>
        <w:pStyle w:val="NormalWeb"/>
        <w:numPr>
          <w:ilvl w:val="1"/>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Students cannot review or make changes to the exam once they have left the room.</w:t>
      </w:r>
    </w:p>
    <w:p w14:paraId="37D1EEEA" w14:textId="77777777" w:rsidR="00D41B3E" w:rsidRPr="00D41B3E" w:rsidRDefault="00D41B3E" w:rsidP="008278D7">
      <w:pPr>
        <w:pStyle w:val="NormalWeb"/>
        <w:numPr>
          <w:ilvl w:val="0"/>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 xml:space="preserve">Students are required to sign out of the exam: show the proctor that you submitted the exam and sign the sign out sheet prior to leaving the room. </w:t>
      </w:r>
    </w:p>
    <w:p w14:paraId="0BC74607" w14:textId="77777777" w:rsidR="00D41B3E" w:rsidRPr="00D41B3E" w:rsidRDefault="00D41B3E" w:rsidP="008278D7">
      <w:pPr>
        <w:pStyle w:val="NormalWeb"/>
        <w:numPr>
          <w:ilvl w:val="1"/>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Students are not permitted to leave the room and return to sign out.</w:t>
      </w:r>
    </w:p>
    <w:p w14:paraId="76D624CD" w14:textId="77777777" w:rsidR="00D41B3E" w:rsidRPr="00D41B3E" w:rsidRDefault="00D41B3E" w:rsidP="008278D7">
      <w:pPr>
        <w:pStyle w:val="NormalWeb"/>
        <w:numPr>
          <w:ilvl w:val="1"/>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 xml:space="preserve">If we have a completed exam from a student that did not sign out, that is an automatic charge of academic dishonesty.  </w:t>
      </w:r>
    </w:p>
    <w:p w14:paraId="104EB766" w14:textId="42F816F0" w:rsidR="00D41B3E" w:rsidRPr="00D41B3E" w:rsidRDefault="00D41B3E" w:rsidP="008278D7">
      <w:pPr>
        <w:pStyle w:val="NormalWeb"/>
        <w:numPr>
          <w:ilvl w:val="0"/>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 xml:space="preserve">At any time during the exam we reserve the right to </w:t>
      </w:r>
      <w:r w:rsidR="00D42EE4">
        <w:rPr>
          <w:rFonts w:ascii="Arial" w:hAnsi="Arial" w:cs="Arial"/>
          <w:sz w:val="22"/>
          <w:szCs w:val="22"/>
        </w:rPr>
        <w:t>have y</w:t>
      </w:r>
      <w:r w:rsidRPr="00D41B3E">
        <w:rPr>
          <w:rFonts w:ascii="Arial" w:hAnsi="Arial" w:cs="Arial"/>
          <w:sz w:val="22"/>
          <w:szCs w:val="22"/>
        </w:rPr>
        <w:t>ou change seats.</w:t>
      </w:r>
    </w:p>
    <w:p w14:paraId="36DE7F53" w14:textId="6F5AD529" w:rsidR="00D41B3E" w:rsidRPr="00D41B3E" w:rsidRDefault="00D41B3E" w:rsidP="008278D7">
      <w:pPr>
        <w:pStyle w:val="NormalWeb"/>
        <w:numPr>
          <w:ilvl w:val="0"/>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 xml:space="preserve">Tests and examinations will begin on time and any student arriving 10 minutes after the start or after a fellow student has completed the exam; will not be able to take the test/exam at that time. </w:t>
      </w:r>
    </w:p>
    <w:p w14:paraId="10C760A2" w14:textId="6FE8CBB7" w:rsidR="00D41B3E" w:rsidRPr="00D41B3E" w:rsidRDefault="00D41B3E" w:rsidP="008278D7">
      <w:pPr>
        <w:pStyle w:val="NormalWeb"/>
        <w:numPr>
          <w:ilvl w:val="1"/>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 xml:space="preserve">Any student missing the exam or arriving too late to take the exam will need to contact the professor as soon as possible after the </w:t>
      </w:r>
      <w:r w:rsidR="00063181">
        <w:rPr>
          <w:rFonts w:ascii="Arial" w:hAnsi="Arial" w:cs="Arial"/>
          <w:sz w:val="22"/>
          <w:szCs w:val="22"/>
        </w:rPr>
        <w:t xml:space="preserve">class </w:t>
      </w:r>
      <w:r w:rsidRPr="00D41B3E">
        <w:rPr>
          <w:rFonts w:ascii="Arial" w:hAnsi="Arial" w:cs="Arial"/>
          <w:sz w:val="22"/>
          <w:szCs w:val="22"/>
        </w:rPr>
        <w:t>completion of the exam and submit an excused absence petition to the program director.</w:t>
      </w:r>
    </w:p>
    <w:p w14:paraId="4BD2D349" w14:textId="77777777" w:rsidR="00D41B3E" w:rsidRPr="00D41B3E" w:rsidRDefault="00D41B3E" w:rsidP="008278D7">
      <w:pPr>
        <w:pStyle w:val="NormalWeb"/>
        <w:numPr>
          <w:ilvl w:val="0"/>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 xml:space="preserve">If make-up exams are permitted in a course, students with an excused absence will be given a make-up exam without grade penalty. </w:t>
      </w:r>
    </w:p>
    <w:p w14:paraId="72006657" w14:textId="05DFD91F" w:rsidR="00D41B3E" w:rsidRPr="00D41B3E" w:rsidRDefault="00D41B3E" w:rsidP="008278D7">
      <w:pPr>
        <w:pStyle w:val="NormalWeb"/>
        <w:numPr>
          <w:ilvl w:val="1"/>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If an absence is not excused, then it is the instructor's discretion to assign the grade of zero or give a make-up exam with a grade penalty (10 points off the score you earn on that exam).</w:t>
      </w:r>
    </w:p>
    <w:p w14:paraId="14631B1C" w14:textId="77777777" w:rsidR="00D41B3E" w:rsidRPr="00D41B3E" w:rsidRDefault="00D41B3E" w:rsidP="008278D7">
      <w:pPr>
        <w:pStyle w:val="NormalWeb"/>
        <w:numPr>
          <w:ilvl w:val="0"/>
          <w:numId w:val="7"/>
        </w:numPr>
        <w:shd w:val="clear" w:color="auto" w:fill="FFFFFF"/>
        <w:spacing w:before="0" w:beforeAutospacing="0" w:after="0" w:afterAutospacing="0"/>
        <w:rPr>
          <w:rFonts w:ascii="Arial" w:hAnsi="Arial" w:cs="Arial"/>
          <w:sz w:val="22"/>
          <w:szCs w:val="22"/>
        </w:rPr>
      </w:pPr>
      <w:r w:rsidRPr="00D41B3E">
        <w:rPr>
          <w:rFonts w:ascii="Arial" w:hAnsi="Arial" w:cs="Arial"/>
          <w:sz w:val="22"/>
          <w:szCs w:val="22"/>
        </w:rPr>
        <w:t>The examination must be completed prior to the next class, if not the grade will be posted as a zero (0). </w:t>
      </w:r>
    </w:p>
    <w:p w14:paraId="3FC72B14" w14:textId="5291CA8C" w:rsidR="00063181" w:rsidRPr="00E97E14" w:rsidRDefault="00063181" w:rsidP="008278D7">
      <w:pPr>
        <w:pStyle w:val="ListParagraph"/>
        <w:numPr>
          <w:ilvl w:val="0"/>
          <w:numId w:val="7"/>
        </w:numPr>
        <w:spacing w:after="0" w:line="240" w:lineRule="auto"/>
        <w:jc w:val="left"/>
        <w:rPr>
          <w:color w:val="000000" w:themeColor="text1"/>
        </w:rPr>
      </w:pPr>
      <w:r w:rsidRPr="00E97E14">
        <w:rPr>
          <w:color w:val="000000" w:themeColor="text1"/>
        </w:rPr>
        <w:t xml:space="preserve">If </w:t>
      </w:r>
      <w:r>
        <w:rPr>
          <w:color w:val="000000" w:themeColor="text1"/>
        </w:rPr>
        <w:t>a student has</w:t>
      </w:r>
      <w:r w:rsidRPr="00E97E14">
        <w:rPr>
          <w:color w:val="000000" w:themeColor="text1"/>
        </w:rPr>
        <w:t xml:space="preserve"> a final examination conflict with a west campus course, </w:t>
      </w:r>
      <w:r>
        <w:rPr>
          <w:color w:val="000000" w:themeColor="text1"/>
        </w:rPr>
        <w:t xml:space="preserve">they must </w:t>
      </w:r>
      <w:r w:rsidRPr="00E97E14">
        <w:rPr>
          <w:rFonts w:eastAsia="Times New Roman"/>
          <w:color w:val="000000" w:themeColor="text1"/>
        </w:rPr>
        <w:t xml:space="preserve">complete an excused absence petition with documentation of the date and time of </w:t>
      </w:r>
      <w:r>
        <w:rPr>
          <w:rFonts w:eastAsia="Times New Roman"/>
          <w:color w:val="000000" w:themeColor="text1"/>
        </w:rPr>
        <w:t xml:space="preserve">the </w:t>
      </w:r>
      <w:r w:rsidRPr="00E97E14">
        <w:rPr>
          <w:rFonts w:eastAsia="Times New Roman"/>
          <w:color w:val="000000" w:themeColor="text1"/>
        </w:rPr>
        <w:t xml:space="preserve">west campus final exam. </w:t>
      </w:r>
      <w:r w:rsidR="00D954C4">
        <w:rPr>
          <w:color w:val="000000" w:themeColor="text1"/>
        </w:rPr>
        <w:t>T</w:t>
      </w:r>
      <w:r w:rsidRPr="00E97E14">
        <w:rPr>
          <w:color w:val="000000" w:themeColor="text1"/>
        </w:rPr>
        <w:t xml:space="preserve">he HAN course instructor will give the student an alternative date to take the make-up exam. </w:t>
      </w:r>
    </w:p>
    <w:p w14:paraId="0773CD6A" w14:textId="6352A442" w:rsidR="000328A0" w:rsidRPr="00A949EE" w:rsidRDefault="00D41B3E" w:rsidP="000328A0">
      <w:pPr>
        <w:pStyle w:val="ListParagraph"/>
        <w:numPr>
          <w:ilvl w:val="0"/>
          <w:numId w:val="7"/>
        </w:numPr>
        <w:jc w:val="left"/>
      </w:pPr>
      <w:r w:rsidRPr="00D41B3E">
        <w:rPr>
          <w:rFonts w:eastAsia="Times New Roman"/>
          <w:color w:val="auto"/>
        </w:rPr>
        <w:t>Students must complete the exam in the allotted time, unless the professor has received an accommodation letter from SASC indicating additional time is warranted.</w:t>
      </w:r>
      <w:r w:rsidR="000328A0">
        <w:rPr>
          <w:b/>
          <w:bCs/>
          <w:color w:val="auto"/>
        </w:rPr>
        <w:t xml:space="preserve"> </w:t>
      </w:r>
      <w:r w:rsidR="00063181">
        <w:rPr>
          <w:b/>
          <w:bCs/>
          <w:color w:val="auto"/>
        </w:rPr>
        <w:t xml:space="preserve">** </w:t>
      </w:r>
      <w:r w:rsidRPr="00D41B3E">
        <w:rPr>
          <w:b/>
          <w:bCs/>
          <w:color w:val="auto"/>
        </w:rPr>
        <w:t>All make-up exams (excused and unexcused) may be given in an alternative format (i.e., short answer, fill in the blank, essay, etc.)</w:t>
      </w:r>
      <w:bookmarkEnd w:id="54"/>
    </w:p>
    <w:p w14:paraId="0B155C18" w14:textId="0A21341A" w:rsidR="006B2DCE" w:rsidRDefault="004D5409" w:rsidP="00B41BBD">
      <w:pPr>
        <w:pStyle w:val="Heading1"/>
        <w:spacing w:before="100" w:beforeAutospacing="1"/>
      </w:pPr>
      <w:r w:rsidRPr="00A949EE">
        <w:t xml:space="preserve"> </w:t>
      </w:r>
      <w:bookmarkStart w:id="56" w:name="_Toc206750068"/>
      <w:r w:rsidR="000B2082" w:rsidRPr="00A33C43">
        <w:t>Testing Accommodations for Students with Disabilities</w:t>
      </w:r>
      <w:bookmarkEnd w:id="56"/>
    </w:p>
    <w:p w14:paraId="367963F5" w14:textId="2F082FB1" w:rsidR="000B2082" w:rsidRDefault="000B2082" w:rsidP="004C447C">
      <w:pPr>
        <w:ind w:left="-5" w:right="289"/>
        <w:jc w:val="left"/>
      </w:pPr>
      <w:r>
        <w:t xml:space="preserve">Students must make the necessary arrangements with both </w:t>
      </w:r>
      <w:r>
        <w:rPr>
          <w:b/>
          <w:u w:val="single" w:color="000000"/>
        </w:rPr>
        <w:t>faculty</w:t>
      </w:r>
      <w:r>
        <w:t xml:space="preserve"> and </w:t>
      </w:r>
      <w:r w:rsidRPr="004362A9">
        <w:rPr>
          <w:b/>
          <w:u w:val="single"/>
        </w:rPr>
        <w:t xml:space="preserve">SASC </w:t>
      </w:r>
      <w:r>
        <w:t xml:space="preserve">in a timely manner </w:t>
      </w:r>
      <w:r>
        <w:rPr>
          <w:b/>
        </w:rPr>
        <w:t>according to SASC guidelines</w:t>
      </w:r>
      <w:r>
        <w:t xml:space="preserve">. Please request that the accommodation letter </w:t>
      </w:r>
      <w:r w:rsidR="004362A9">
        <w:t xml:space="preserve">also </w:t>
      </w:r>
      <w:r>
        <w:t>be sent to the program director</w:t>
      </w:r>
      <w:r w:rsidR="004C447C">
        <w:t xml:space="preserve"> and assistant to the chair</w:t>
      </w:r>
      <w:r w:rsidR="00D42EE4">
        <w:t xml:space="preserve">, who </w:t>
      </w:r>
      <w:r w:rsidR="004C447C">
        <w:t>coordinates exam accommodations for the department</w:t>
      </w:r>
      <w:r>
        <w:t xml:space="preserve">. </w:t>
      </w:r>
    </w:p>
    <w:p w14:paraId="6F452BD6" w14:textId="77777777" w:rsidR="004C447C" w:rsidRDefault="004C447C" w:rsidP="004C447C">
      <w:pPr>
        <w:spacing w:after="0" w:line="259" w:lineRule="auto"/>
        <w:ind w:left="0" w:firstLine="0"/>
        <w:jc w:val="left"/>
        <w:rPr>
          <w:rFonts w:eastAsia="Times New Roman"/>
        </w:rPr>
      </w:pPr>
    </w:p>
    <w:p w14:paraId="2BDEF8C7" w14:textId="2490B5FC" w:rsidR="008E5669" w:rsidRDefault="004C447C" w:rsidP="004C447C">
      <w:pPr>
        <w:spacing w:after="0" w:line="259" w:lineRule="auto"/>
        <w:ind w:left="0" w:firstLine="0"/>
        <w:jc w:val="left"/>
        <w:rPr>
          <w:rFonts w:eastAsia="Times New Roman"/>
        </w:rPr>
      </w:pPr>
      <w:r>
        <w:rPr>
          <w:rFonts w:eastAsia="Times New Roman"/>
        </w:rPr>
        <w:t>T</w:t>
      </w:r>
      <w:r w:rsidR="000B2082" w:rsidRPr="00B23E47">
        <w:rPr>
          <w:rFonts w:eastAsia="Times New Roman"/>
        </w:rPr>
        <w:t>he department will not be able to provide a reduced distraction testing environment or a Reader; please coordinate those accommodations directly with SASC.</w:t>
      </w:r>
    </w:p>
    <w:p w14:paraId="783D64AD" w14:textId="4866A65F" w:rsidR="00BE587F" w:rsidRDefault="00BE587F">
      <w:pPr>
        <w:spacing w:after="0" w:line="259" w:lineRule="auto"/>
        <w:ind w:left="0" w:firstLine="0"/>
        <w:jc w:val="left"/>
      </w:pPr>
    </w:p>
    <w:p w14:paraId="2509718A" w14:textId="0B2C16C6" w:rsidR="006B2DCE" w:rsidRDefault="006B2DCE" w:rsidP="006B2DCE">
      <w:pPr>
        <w:pStyle w:val="Heading1"/>
      </w:pPr>
      <w:bookmarkStart w:id="57" w:name="_Toc206750069"/>
      <w:r>
        <w:lastRenderedPageBreak/>
        <w:t xml:space="preserve">Generative AI </w:t>
      </w:r>
      <w:r w:rsidR="00C16375">
        <w:t>Policy</w:t>
      </w:r>
      <w:bookmarkEnd w:id="57"/>
    </w:p>
    <w:p w14:paraId="7E7CD0C6" w14:textId="77777777" w:rsidR="00F501F1" w:rsidRDefault="00F501F1" w:rsidP="00F501F1">
      <w:pPr>
        <w:jc w:val="left"/>
      </w:pPr>
      <w:r>
        <w:t xml:space="preserve">Generative AI Policy applies to every course in the Health Science major whether or not the policy is listed on the course syllabus. </w:t>
      </w:r>
    </w:p>
    <w:p w14:paraId="06332E05" w14:textId="18EAB05E" w:rsidR="006B2DCE" w:rsidRDefault="006B2DCE" w:rsidP="00F501F1">
      <w:pPr>
        <w:spacing w:before="100" w:beforeAutospacing="1"/>
        <w:jc w:val="left"/>
      </w:pPr>
      <w:r>
        <w:t xml:space="preserve">In some courses, your instructors might encourage you to use these tools for specific purposes and assignments to help you develop awareness, skills, and knowledge of how they work. Other </w:t>
      </w:r>
      <w:r w:rsidR="00C16375">
        <w:t xml:space="preserve">instructors may allow the use but limit how you may use it. Finally, some </w:t>
      </w:r>
      <w:r>
        <w:t xml:space="preserve">instructors might make it clear in the syllabus or verbally in the class that the use of generative AI is inappropriate for the assignments in that class. </w:t>
      </w:r>
    </w:p>
    <w:p w14:paraId="7479216C" w14:textId="77777777" w:rsidR="006B2DCE" w:rsidRDefault="006B2DCE" w:rsidP="006B2DCE">
      <w:pPr>
        <w:jc w:val="left"/>
      </w:pPr>
    </w:p>
    <w:p w14:paraId="6604217F" w14:textId="462CE46B" w:rsidR="006B2DCE" w:rsidRDefault="006B2DCE" w:rsidP="006B2DCE">
      <w:pPr>
        <w:jc w:val="left"/>
      </w:pPr>
      <w:r>
        <w:t xml:space="preserve">If you’re unsure about using generative AI for a particular assignment, ask your instructor before you use it. </w:t>
      </w:r>
    </w:p>
    <w:p w14:paraId="4343C53F" w14:textId="77777777" w:rsidR="006B2DCE" w:rsidRDefault="006B2DCE" w:rsidP="006B2DCE">
      <w:pPr>
        <w:jc w:val="left"/>
      </w:pPr>
    </w:p>
    <w:p w14:paraId="1DD09D02" w14:textId="4C3773AF" w:rsidR="00C16375" w:rsidRPr="006B2DCE" w:rsidRDefault="006B2DCE" w:rsidP="000328A0">
      <w:pPr>
        <w:jc w:val="left"/>
      </w:pPr>
      <w:r w:rsidRPr="006B2DCE">
        <w:rPr>
          <w:b/>
          <w:color w:val="C00000"/>
        </w:rPr>
        <w:t xml:space="preserve">If the instructor has no wording on the syllabus permitting the use of generative AI, assume the use of generative AI is not </w:t>
      </w:r>
      <w:r w:rsidR="00C16375">
        <w:rPr>
          <w:b/>
          <w:color w:val="C00000"/>
        </w:rPr>
        <w:t>permitted.</w:t>
      </w:r>
      <w:r w:rsidR="000328A0" w:rsidRPr="006B2DCE">
        <w:t xml:space="preserve"> </w:t>
      </w:r>
    </w:p>
    <w:p w14:paraId="2F088EDB" w14:textId="77777777" w:rsidR="006B2DCE" w:rsidRDefault="006B2DCE" w:rsidP="006B2DCE">
      <w:pPr>
        <w:pStyle w:val="Heading2"/>
      </w:pPr>
      <w:bookmarkStart w:id="58" w:name="_Toc206750070"/>
      <w:r>
        <w:t>Level 1</w:t>
      </w:r>
      <w:bookmarkEnd w:id="58"/>
    </w:p>
    <w:p w14:paraId="765D4717" w14:textId="77777777" w:rsidR="006B2DCE" w:rsidRPr="00360ADD" w:rsidRDefault="006B2DCE" w:rsidP="006B2DCE">
      <w:pPr>
        <w:pStyle w:val="Heading2"/>
      </w:pPr>
      <w:bookmarkStart w:id="59" w:name="_Toc206750071"/>
      <w:r w:rsidRPr="00360ADD">
        <w:t>You can use AI in this course</w:t>
      </w:r>
      <w:bookmarkEnd w:id="59"/>
    </w:p>
    <w:p w14:paraId="737D2DE5" w14:textId="77993022" w:rsidR="006B2DCE" w:rsidRDefault="006B2DCE" w:rsidP="006B2DCE">
      <w:r w:rsidRPr="0006179A">
        <w:t xml:space="preserve">You are welcome to use </w:t>
      </w:r>
      <w:hyperlink r:id="rId48" w:history="1">
        <w:r w:rsidRPr="0022280F">
          <w:rPr>
            <w:rStyle w:val="Hyperlink"/>
            <w:rFonts w:ascii="Source Sans Pro" w:eastAsia="Times New Roman" w:hAnsi="Source Sans Pro"/>
          </w:rPr>
          <w:t xml:space="preserve">Stony Brook supported </w:t>
        </w:r>
        <w:r w:rsidRPr="0006179A">
          <w:rPr>
            <w:rStyle w:val="Hyperlink"/>
            <w:rFonts w:ascii="Source Sans Pro" w:eastAsia="Times New Roman" w:hAnsi="Source Sans Pro"/>
          </w:rPr>
          <w:t>generative AI</w:t>
        </w:r>
      </w:hyperlink>
      <w:r w:rsidRPr="0006179A">
        <w:t xml:space="preserve"> programs (</w:t>
      </w:r>
      <w:r>
        <w:t xml:space="preserve">Copilot, Gemini, </w:t>
      </w:r>
      <w:proofErr w:type="spellStart"/>
      <w:r>
        <w:t>NoteBook</w:t>
      </w:r>
      <w:proofErr w:type="spellEnd"/>
      <w:r w:rsidR="00E14CFC">
        <w:t xml:space="preserve"> </w:t>
      </w:r>
      <w:r>
        <w:t>LM, Zoom</w:t>
      </w:r>
      <w:r w:rsidRPr="0006179A">
        <w:t>) in this course. These programs can be powerful tools for learning and other productive pursuits, including completing some assignments in less time, helping you generate new ideas, or serving as a personalized learning tool.</w:t>
      </w:r>
    </w:p>
    <w:p w14:paraId="2456A3CD" w14:textId="77777777" w:rsidR="006B2DCE" w:rsidRPr="0006179A" w:rsidRDefault="006B2DCE" w:rsidP="006B2DCE"/>
    <w:p w14:paraId="2AD6C1D2" w14:textId="77777777" w:rsidR="006B2DCE" w:rsidRDefault="006B2DCE" w:rsidP="006B2DCE">
      <w:r w:rsidRPr="0006179A">
        <w:t>However, your ethical responsibilities as a student remain the same. You must follow </w:t>
      </w:r>
      <w:hyperlink r:id="rId49" w:history="1">
        <w:r w:rsidRPr="0022280F">
          <w:rPr>
            <w:rStyle w:val="Hyperlink"/>
            <w:rFonts w:ascii="Source Sans Pro" w:eastAsia="Times New Roman" w:hAnsi="Source Sans Pro"/>
          </w:rPr>
          <w:t>Stony Brook’s policy on Academic Integrity</w:t>
        </w:r>
        <w:r w:rsidRPr="0006179A">
          <w:rPr>
            <w:rStyle w:val="Hyperlink"/>
            <w:rFonts w:ascii="Source Sans Pro" w:eastAsia="Times New Roman" w:hAnsi="Source Sans Pro"/>
          </w:rPr>
          <w:t>.</w:t>
        </w:r>
      </w:hyperlink>
      <w:r w:rsidRPr="0006179A">
        <w:t xml:space="preserve"> Note that this policy applies to all uncited or improperly cited use of content, whether that work is created by human beings alone or in collaboration with a generative AI. If you use a generative AI tool to develop content for an assignment, you are required to cite the tool’s contribution to your work. In practice, cutting and pasting content from any source without citation is plagiarism. Likewise, paraphrasing content from a generative AI without citation is plagiarism. Similarly, using any generative AI tool without appropriate acknowledgment will be treated as plagiarism.</w:t>
      </w:r>
    </w:p>
    <w:p w14:paraId="0BD660AC" w14:textId="77777777" w:rsidR="006B2DCE" w:rsidRPr="0006179A" w:rsidRDefault="006B2DCE" w:rsidP="006B2DCE">
      <w:r w:rsidRPr="0006179A">
        <w:t> </w:t>
      </w:r>
    </w:p>
    <w:p w14:paraId="3A474F9F" w14:textId="77777777" w:rsidR="006B2DCE" w:rsidRPr="0006179A" w:rsidRDefault="006B2DCE" w:rsidP="006B2DCE">
      <w:r w:rsidRPr="0006179A">
        <w:t>Here are some specific expectations for your use of AI generation tools in this course:  </w:t>
      </w:r>
    </w:p>
    <w:p w14:paraId="5CC655E2" w14:textId="77777777" w:rsidR="006B2DCE" w:rsidRPr="0006179A" w:rsidRDefault="006B2DCE" w:rsidP="008278D7">
      <w:pPr>
        <w:pStyle w:val="ListParagraph"/>
        <w:numPr>
          <w:ilvl w:val="0"/>
          <w:numId w:val="20"/>
        </w:numPr>
        <w:spacing w:after="0" w:line="240" w:lineRule="auto"/>
        <w:jc w:val="left"/>
      </w:pPr>
      <w:r w:rsidRPr="0006179A">
        <w:t>You can include AI generated content verbatim into a writing assignment with quotations and a citation.</w:t>
      </w:r>
      <w:r w:rsidRPr="00360ADD">
        <w:t> </w:t>
      </w:r>
    </w:p>
    <w:p w14:paraId="3FD9B81C" w14:textId="77777777" w:rsidR="006B2DCE" w:rsidRPr="0006179A" w:rsidRDefault="006B2DCE" w:rsidP="008278D7">
      <w:pPr>
        <w:pStyle w:val="ListParagraph"/>
        <w:numPr>
          <w:ilvl w:val="0"/>
          <w:numId w:val="20"/>
        </w:numPr>
        <w:spacing w:after="0" w:line="240" w:lineRule="auto"/>
        <w:jc w:val="left"/>
      </w:pPr>
      <w:r w:rsidRPr="0006179A">
        <w:t>You can paraphrase AI generated content with a citation.</w:t>
      </w:r>
      <w:r w:rsidRPr="00360ADD">
        <w:t> </w:t>
      </w:r>
    </w:p>
    <w:p w14:paraId="1E78F16D" w14:textId="77777777" w:rsidR="006B2DCE" w:rsidRPr="0006179A" w:rsidRDefault="006B2DCE" w:rsidP="008278D7">
      <w:pPr>
        <w:pStyle w:val="ListParagraph"/>
        <w:numPr>
          <w:ilvl w:val="0"/>
          <w:numId w:val="20"/>
        </w:numPr>
        <w:spacing w:after="0" w:line="240" w:lineRule="auto"/>
        <w:jc w:val="left"/>
      </w:pPr>
      <w:r w:rsidRPr="0006179A">
        <w:t>You can include non-text AI generated content (images, video, code, etc.) with an appropriate citation, when expressly permitted in the assignment prompt.</w:t>
      </w:r>
      <w:r w:rsidRPr="00360ADD">
        <w:t> </w:t>
      </w:r>
    </w:p>
    <w:p w14:paraId="20D2A19D" w14:textId="77777777" w:rsidR="006B2DCE" w:rsidRPr="0006179A" w:rsidRDefault="006B2DCE" w:rsidP="008278D7">
      <w:pPr>
        <w:pStyle w:val="ListParagraph"/>
        <w:numPr>
          <w:ilvl w:val="0"/>
          <w:numId w:val="20"/>
        </w:numPr>
        <w:spacing w:after="0" w:line="240" w:lineRule="auto"/>
        <w:jc w:val="left"/>
      </w:pPr>
      <w:r w:rsidRPr="0006179A">
        <w:t>You will conduct your own research and generate bibliographies yourself for topics that you have researched.</w:t>
      </w:r>
      <w:r w:rsidRPr="00360ADD">
        <w:t> </w:t>
      </w:r>
    </w:p>
    <w:p w14:paraId="4B8ED4A8" w14:textId="77777777" w:rsidR="006B2DCE" w:rsidRPr="00360ADD" w:rsidRDefault="006B2DCE" w:rsidP="008278D7">
      <w:pPr>
        <w:pStyle w:val="ListParagraph"/>
        <w:numPr>
          <w:ilvl w:val="0"/>
          <w:numId w:val="20"/>
        </w:numPr>
        <w:spacing w:after="0" w:line="240" w:lineRule="auto"/>
        <w:jc w:val="left"/>
      </w:pPr>
      <w:r w:rsidRPr="0006179A">
        <w:t>You will not use or present generative AI content that you pass off as your own work.</w:t>
      </w:r>
      <w:r w:rsidRPr="00360ADD">
        <w:t> </w:t>
      </w:r>
    </w:p>
    <w:p w14:paraId="41811BF4" w14:textId="77777777" w:rsidR="006B2DCE" w:rsidRPr="0006179A" w:rsidRDefault="006B2DCE" w:rsidP="006B2DCE">
      <w:pPr>
        <w:pStyle w:val="ListParagraph"/>
      </w:pPr>
      <w:r w:rsidRPr="0006179A">
        <w:t> </w:t>
      </w:r>
    </w:p>
    <w:p w14:paraId="111A4133" w14:textId="77777777" w:rsidR="006B2DCE" w:rsidRDefault="006B2DCE" w:rsidP="006B2DCE">
      <w:r w:rsidRPr="0006179A">
        <w:t>Finally, it is important that you recognize that generative AI tools frequently provide users with incorrect information, create professional-looking citations that are not real, generate contradictory statements, incorporate copyrighted material without appropriate attribution, and sometimes integrate biased or offensive concepts. Code generation models may produce inaccurate outputs. Image generation models may create misleading or offensive content.  </w:t>
      </w:r>
    </w:p>
    <w:p w14:paraId="37440809" w14:textId="77777777" w:rsidR="006B2DCE" w:rsidRPr="0006179A" w:rsidRDefault="006B2DCE" w:rsidP="006B2DCE"/>
    <w:p w14:paraId="47F51830" w14:textId="77777777" w:rsidR="006B2DCE" w:rsidRPr="0006179A" w:rsidRDefault="006B2DCE" w:rsidP="006B2DCE">
      <w:r w:rsidRPr="0006179A">
        <w:t>While you may use these tools in the work you create for this class, it is important to note that you understand you are ultimately responsible for the content that you submit. Work that is inaccurate, biased, unethical, offensive, plagiarized, or incorrect will be treated as such during the evaluation of your work.  </w:t>
      </w:r>
    </w:p>
    <w:p w14:paraId="20ADB7E4" w14:textId="77777777" w:rsidR="006B2DCE" w:rsidRDefault="006B2DCE" w:rsidP="006B2DCE">
      <w:pPr>
        <w:pStyle w:val="Heading2"/>
      </w:pPr>
      <w:bookmarkStart w:id="60" w:name="_Toc206750072"/>
      <w:r>
        <w:lastRenderedPageBreak/>
        <w:t>Level 2</w:t>
      </w:r>
      <w:bookmarkEnd w:id="60"/>
    </w:p>
    <w:p w14:paraId="4374601F" w14:textId="77777777" w:rsidR="006B2DCE" w:rsidRPr="00360ADD" w:rsidRDefault="006B2DCE" w:rsidP="006B2DCE">
      <w:pPr>
        <w:pStyle w:val="Heading2"/>
      </w:pPr>
      <w:bookmarkStart w:id="61" w:name="_Toc206750073"/>
      <w:r w:rsidRPr="00360ADD">
        <w:t>You can use AI on some assignments in this course</w:t>
      </w:r>
      <w:bookmarkEnd w:id="61"/>
    </w:p>
    <w:p w14:paraId="62986B3D" w14:textId="2438188E" w:rsidR="006B2DCE" w:rsidRDefault="006B2DCE" w:rsidP="006B2DCE">
      <w:r>
        <w:t xml:space="preserve">During some class sessions, you may be encouraged to </w:t>
      </w:r>
      <w:r w:rsidRPr="0006179A">
        <w:t xml:space="preserve">use </w:t>
      </w:r>
      <w:hyperlink r:id="rId50" w:history="1">
        <w:r w:rsidRPr="0022280F">
          <w:rPr>
            <w:rStyle w:val="Hyperlink"/>
            <w:rFonts w:ascii="Source Sans Pro" w:eastAsia="Times New Roman" w:hAnsi="Source Sans Pro"/>
          </w:rPr>
          <w:t xml:space="preserve">Stony Brook supported </w:t>
        </w:r>
        <w:r w:rsidRPr="0006179A">
          <w:rPr>
            <w:rStyle w:val="Hyperlink"/>
            <w:rFonts w:ascii="Source Sans Pro" w:eastAsia="Times New Roman" w:hAnsi="Source Sans Pro"/>
          </w:rPr>
          <w:t>generative AI</w:t>
        </w:r>
      </w:hyperlink>
      <w:r w:rsidRPr="0006179A">
        <w:t xml:space="preserve"> programs (</w:t>
      </w:r>
      <w:r>
        <w:t xml:space="preserve">Copilot, Gemini, </w:t>
      </w:r>
      <w:proofErr w:type="spellStart"/>
      <w:r>
        <w:t>NoteBookLM</w:t>
      </w:r>
      <w:proofErr w:type="spellEnd"/>
      <w:r>
        <w:t>, Zoom</w:t>
      </w:r>
      <w:r w:rsidRPr="0006179A">
        <w:t xml:space="preserve">) </w:t>
      </w:r>
      <w:r>
        <w:t xml:space="preserve">to support your learning, provide you with an opportunity to explore how they can be used, and/or better understand their benefits and limitations. When AI use is permissible, it will be clearly stated in the assignment prompt posted in Brightspace. Otherwise, the default is that use of generative AI is not allowed. In assignments </w:t>
      </w:r>
      <w:r w:rsidR="00C16375">
        <w:t>where,</w:t>
      </w:r>
      <w:r>
        <w:t xml:space="preserve"> generative AI tools are allowed, their use must be appropriately acknowledged and cited. For instance, if you generated the whole document through Copilot and edited it for accuracy, your submitted work would need to include a note such as “I generated this work through Copilot and edited the content for accuracy.” </w:t>
      </w:r>
    </w:p>
    <w:p w14:paraId="0C56E52B" w14:textId="77777777" w:rsidR="006B2DCE" w:rsidRDefault="006B2DCE" w:rsidP="006B2DCE"/>
    <w:p w14:paraId="7CA26C92" w14:textId="77777777" w:rsidR="006B2DCE" w:rsidRDefault="006B2DCE" w:rsidP="006B2DCE">
      <w:r>
        <w:t>When using AI, y</w:t>
      </w:r>
      <w:r w:rsidRPr="0006179A">
        <w:t>ou must follow </w:t>
      </w:r>
      <w:hyperlink r:id="rId51" w:history="1">
        <w:r w:rsidRPr="0022280F">
          <w:rPr>
            <w:rStyle w:val="Hyperlink"/>
            <w:rFonts w:ascii="Source Sans Pro" w:eastAsia="Times New Roman" w:hAnsi="Source Sans Pro"/>
          </w:rPr>
          <w:t>Stony Brook’s policy on Academic Integrity</w:t>
        </w:r>
        <w:r w:rsidRPr="0006179A">
          <w:rPr>
            <w:rStyle w:val="Hyperlink"/>
            <w:rFonts w:ascii="Source Sans Pro" w:eastAsia="Times New Roman" w:hAnsi="Source Sans Pro"/>
          </w:rPr>
          <w:t>.</w:t>
        </w:r>
      </w:hyperlink>
      <w:r w:rsidRPr="0006179A">
        <w:t xml:space="preserve"> Note that this policy applies to all uncited or improperly cited use of content, whether that work is created by human beings alone or in collaboration with a generative AI. </w:t>
      </w:r>
      <w:r>
        <w:t>Paraphrasing or quoting smaller samples of AI generated content must be appropriately acknowledged and cited, following the guidelines established by the </w:t>
      </w:r>
      <w:hyperlink r:id="rId52" w:tgtFrame="_blank" w:history="1">
        <w:r>
          <w:rPr>
            <w:rStyle w:val="Hyperlink"/>
            <w:rFonts w:ascii="Source Sans Pro" w:hAnsi="Source Sans Pro"/>
            <w:color w:val="025D92"/>
            <w:sz w:val="23"/>
            <w:szCs w:val="23"/>
          </w:rPr>
          <w:t>APA Style Guide.</w:t>
        </w:r>
      </w:hyperlink>
      <w:r>
        <w:t> You may not use AI tools to generate work for an assignment to be submitted for a grade, as this cannot be considered a substitute for developing the fundamental skills and expertise represented by the learning objectives of this course.</w:t>
      </w:r>
    </w:p>
    <w:p w14:paraId="7E2C27F4" w14:textId="77777777" w:rsidR="006B2DCE" w:rsidRDefault="006B2DCE" w:rsidP="006B2DCE"/>
    <w:p w14:paraId="7F05B2D9" w14:textId="2F2D08E7" w:rsidR="006B2DCE" w:rsidRDefault="006B2DCE" w:rsidP="006B2DCE">
      <w:r>
        <w:t>Please note that generative AI tools rely on predictive models to generate content that may appear correct, but has been shown to sometimes be incomplete, inaccurate, taken without attribution from other sources, and/or biased. Consequently, an AI tool should not be considered a substitute for traditional approaches to research. You are ultimately responsible for the content you submit and may not attempt to pass off any work generated by an AI program as your own.  </w:t>
      </w:r>
    </w:p>
    <w:p w14:paraId="6DBB6034" w14:textId="77777777" w:rsidR="006B2DCE" w:rsidRDefault="006B2DCE" w:rsidP="006B2DCE"/>
    <w:p w14:paraId="18AB2EBD" w14:textId="77777777" w:rsidR="006B2DCE" w:rsidRDefault="006B2DCE" w:rsidP="006B2DCE">
      <w:pPr>
        <w:pStyle w:val="Heading2"/>
      </w:pPr>
      <w:bookmarkStart w:id="62" w:name="_Toc206750074"/>
      <w:r>
        <w:t>Level 3</w:t>
      </w:r>
      <w:bookmarkEnd w:id="62"/>
    </w:p>
    <w:p w14:paraId="7A2CBE88" w14:textId="77777777" w:rsidR="006B2DCE" w:rsidRPr="00360ADD" w:rsidRDefault="006B2DCE" w:rsidP="006B2DCE">
      <w:pPr>
        <w:pStyle w:val="Heading2"/>
      </w:pPr>
      <w:bookmarkStart w:id="63" w:name="_Toc206750075"/>
      <w:r w:rsidRPr="00360ADD">
        <w:t>You may not use AI in this course</w:t>
      </w:r>
      <w:bookmarkEnd w:id="63"/>
    </w:p>
    <w:p w14:paraId="21965840" w14:textId="77777777" w:rsidR="006B2DCE" w:rsidRPr="006B2DCE" w:rsidRDefault="006B2DCE" w:rsidP="006B2DCE">
      <w:r w:rsidRPr="006B2DCE">
        <w:rPr>
          <w:shd w:val="clear" w:color="auto" w:fill="FFFFFF"/>
        </w:rPr>
        <w:t xml:space="preserve">To best support your own learning, you should complete all graded assignments in this course yourself, without any use of generative artificial intelligence (AI). Please refrain from using AI tools to generate any content (text, video, audio, images, code, etc.) for an assignment or classroom exercise. Passing off any AI-generated content as your own (e.g., cutting and pasting content into written assignments, or paraphrasing AI content) constitutes a violation of </w:t>
      </w:r>
      <w:hyperlink r:id="rId53" w:history="1">
        <w:r w:rsidRPr="006B2DCE">
          <w:rPr>
            <w:rStyle w:val="Hyperlink"/>
            <w:rFonts w:eastAsia="Times New Roman"/>
          </w:rPr>
          <w:t>Stony Brook’s policy on Academic Integrity.</w:t>
        </w:r>
      </w:hyperlink>
      <w:r w:rsidRPr="006B2DCE">
        <w:t xml:space="preserve"> </w:t>
      </w:r>
      <w:r w:rsidRPr="006B2DCE">
        <w:rPr>
          <w:shd w:val="clear" w:color="auto" w:fill="FFFFFF"/>
        </w:rPr>
        <w:t>If you have any questions about using generative AI in this course please email or talk to me.  </w:t>
      </w:r>
    </w:p>
    <w:p w14:paraId="0E9A9A81" w14:textId="77777777" w:rsidR="006B2DCE" w:rsidRDefault="006B2DCE" w:rsidP="006B2DCE">
      <w:pPr>
        <w:pStyle w:val="Heading1"/>
        <w:jc w:val="left"/>
      </w:pPr>
    </w:p>
    <w:p w14:paraId="4CF11CDC" w14:textId="01A0BDB6" w:rsidR="00362227" w:rsidRPr="00A33C43" w:rsidRDefault="004D5409" w:rsidP="00DA6B14">
      <w:pPr>
        <w:pStyle w:val="Heading1"/>
      </w:pPr>
      <w:bookmarkStart w:id="64" w:name="_Toc206750076"/>
      <w:r w:rsidRPr="00A33C43">
        <w:t>Grading Scale</w:t>
      </w:r>
      <w:bookmarkEnd w:id="64"/>
    </w:p>
    <w:p w14:paraId="7F19FE27" w14:textId="2399F787" w:rsidR="008C35EB" w:rsidRDefault="00362227" w:rsidP="00DA6B14">
      <w:pPr>
        <w:pStyle w:val="Heading2"/>
      </w:pPr>
      <w:bookmarkStart w:id="65" w:name="_Toc206750077"/>
      <w:r>
        <w:t>All HAN courses must be completed with the grade of C or better</w:t>
      </w:r>
      <w:bookmarkEnd w:id="65"/>
      <w:r w:rsidR="004D5409" w:rsidRPr="00A949EE">
        <w:t xml:space="preserve"> </w:t>
      </w:r>
    </w:p>
    <w:tbl>
      <w:tblPr>
        <w:tblStyle w:val="TableGrid0"/>
        <w:tblW w:w="0" w:type="auto"/>
        <w:tblLayout w:type="fixed"/>
        <w:tblLook w:val="01E0" w:firstRow="1" w:lastRow="1" w:firstColumn="1" w:lastColumn="1" w:noHBand="0" w:noVBand="0"/>
      </w:tblPr>
      <w:tblGrid>
        <w:gridCol w:w="1166"/>
        <w:gridCol w:w="1440"/>
      </w:tblGrid>
      <w:tr w:rsidR="0076477B" w14:paraId="7F01AD9D" w14:textId="77777777" w:rsidTr="00A01FE0">
        <w:trPr>
          <w:trHeight w:val="671"/>
        </w:trPr>
        <w:tc>
          <w:tcPr>
            <w:tcW w:w="1166" w:type="dxa"/>
          </w:tcPr>
          <w:p w14:paraId="456C81D6" w14:textId="77777777" w:rsidR="0076477B" w:rsidRDefault="0076477B" w:rsidP="00E02FF1">
            <w:pPr>
              <w:pStyle w:val="TableParagraph"/>
              <w:rPr>
                <w:b/>
                <w:sz w:val="24"/>
              </w:rPr>
            </w:pPr>
            <w:r>
              <w:rPr>
                <w:b/>
                <w:spacing w:val="-2"/>
                <w:sz w:val="24"/>
              </w:rPr>
              <w:t xml:space="preserve">Letter </w:t>
            </w:r>
            <w:r>
              <w:rPr>
                <w:b/>
                <w:spacing w:val="-4"/>
                <w:sz w:val="24"/>
              </w:rPr>
              <w:t>Grade</w:t>
            </w:r>
          </w:p>
        </w:tc>
        <w:tc>
          <w:tcPr>
            <w:tcW w:w="1440" w:type="dxa"/>
          </w:tcPr>
          <w:p w14:paraId="6EBDB625" w14:textId="77777777" w:rsidR="0076477B" w:rsidRDefault="0076477B" w:rsidP="00E02FF1">
            <w:pPr>
              <w:pStyle w:val="TableParagraph"/>
              <w:ind w:left="40"/>
              <w:rPr>
                <w:b/>
                <w:sz w:val="24"/>
              </w:rPr>
            </w:pPr>
            <w:r>
              <w:rPr>
                <w:b/>
                <w:spacing w:val="-2"/>
                <w:sz w:val="24"/>
              </w:rPr>
              <w:t>Percentage/ Points</w:t>
            </w:r>
          </w:p>
        </w:tc>
      </w:tr>
      <w:tr w:rsidR="0076477B" w14:paraId="5B8CEE83" w14:textId="77777777" w:rsidTr="00A01FE0">
        <w:trPr>
          <w:trHeight w:val="354"/>
        </w:trPr>
        <w:tc>
          <w:tcPr>
            <w:tcW w:w="1166" w:type="dxa"/>
          </w:tcPr>
          <w:p w14:paraId="7E6E49C1" w14:textId="77777777" w:rsidR="0076477B" w:rsidRDefault="0076477B" w:rsidP="00E02FF1">
            <w:pPr>
              <w:pStyle w:val="TableParagraph"/>
            </w:pPr>
            <w:r>
              <w:rPr>
                <w:spacing w:val="-10"/>
              </w:rPr>
              <w:t>A</w:t>
            </w:r>
          </w:p>
        </w:tc>
        <w:tc>
          <w:tcPr>
            <w:tcW w:w="1440" w:type="dxa"/>
          </w:tcPr>
          <w:p w14:paraId="68107CB4" w14:textId="77777777" w:rsidR="0076477B" w:rsidRDefault="0076477B" w:rsidP="00E02FF1">
            <w:pPr>
              <w:pStyle w:val="TableParagraph"/>
              <w:ind w:left="40"/>
            </w:pPr>
            <w:r>
              <w:rPr>
                <w:spacing w:val="-2"/>
              </w:rPr>
              <w:t>100-</w:t>
            </w:r>
            <w:r>
              <w:rPr>
                <w:spacing w:val="-5"/>
              </w:rPr>
              <w:t>95</w:t>
            </w:r>
          </w:p>
        </w:tc>
      </w:tr>
      <w:tr w:rsidR="0076477B" w14:paraId="10C4991F" w14:textId="77777777" w:rsidTr="00A01FE0">
        <w:trPr>
          <w:trHeight w:val="354"/>
        </w:trPr>
        <w:tc>
          <w:tcPr>
            <w:tcW w:w="1166" w:type="dxa"/>
          </w:tcPr>
          <w:p w14:paraId="48A711B9" w14:textId="77777777" w:rsidR="0076477B" w:rsidRDefault="0076477B" w:rsidP="00E02FF1">
            <w:pPr>
              <w:pStyle w:val="TableParagraph"/>
            </w:pPr>
            <w:r>
              <w:rPr>
                <w:spacing w:val="-5"/>
              </w:rPr>
              <w:t>A-</w:t>
            </w:r>
          </w:p>
        </w:tc>
        <w:tc>
          <w:tcPr>
            <w:tcW w:w="1440" w:type="dxa"/>
          </w:tcPr>
          <w:p w14:paraId="4C5FC2E5" w14:textId="77777777" w:rsidR="0076477B" w:rsidRDefault="0076477B" w:rsidP="00E02FF1">
            <w:pPr>
              <w:pStyle w:val="TableParagraph"/>
              <w:ind w:left="40"/>
            </w:pPr>
            <w:r>
              <w:rPr>
                <w:spacing w:val="-2"/>
              </w:rPr>
              <w:t>94-</w:t>
            </w:r>
            <w:r>
              <w:rPr>
                <w:spacing w:val="-5"/>
              </w:rPr>
              <w:t>90</w:t>
            </w:r>
          </w:p>
        </w:tc>
      </w:tr>
      <w:tr w:rsidR="0076477B" w14:paraId="2424E485" w14:textId="77777777" w:rsidTr="00A01FE0">
        <w:trPr>
          <w:trHeight w:val="354"/>
        </w:trPr>
        <w:tc>
          <w:tcPr>
            <w:tcW w:w="1166" w:type="dxa"/>
          </w:tcPr>
          <w:p w14:paraId="6132EA24" w14:textId="77777777" w:rsidR="0076477B" w:rsidRDefault="0076477B" w:rsidP="00E02FF1">
            <w:pPr>
              <w:pStyle w:val="TableParagraph"/>
            </w:pPr>
            <w:r>
              <w:rPr>
                <w:spacing w:val="-5"/>
              </w:rPr>
              <w:t>B+</w:t>
            </w:r>
          </w:p>
        </w:tc>
        <w:tc>
          <w:tcPr>
            <w:tcW w:w="1440" w:type="dxa"/>
          </w:tcPr>
          <w:p w14:paraId="794D4389" w14:textId="77777777" w:rsidR="0076477B" w:rsidRDefault="0076477B" w:rsidP="00E02FF1">
            <w:pPr>
              <w:pStyle w:val="TableParagraph"/>
              <w:ind w:left="40"/>
            </w:pPr>
            <w:r>
              <w:rPr>
                <w:spacing w:val="-2"/>
              </w:rPr>
              <w:t>89-</w:t>
            </w:r>
            <w:r>
              <w:rPr>
                <w:spacing w:val="-5"/>
              </w:rPr>
              <w:t>87</w:t>
            </w:r>
          </w:p>
        </w:tc>
      </w:tr>
      <w:tr w:rsidR="0076477B" w14:paraId="2EA8B75C" w14:textId="77777777" w:rsidTr="00A01FE0">
        <w:trPr>
          <w:trHeight w:val="355"/>
        </w:trPr>
        <w:tc>
          <w:tcPr>
            <w:tcW w:w="1166" w:type="dxa"/>
          </w:tcPr>
          <w:p w14:paraId="365F7EA2" w14:textId="77777777" w:rsidR="0076477B" w:rsidRDefault="0076477B" w:rsidP="00E02FF1">
            <w:pPr>
              <w:pStyle w:val="TableParagraph"/>
              <w:spacing w:before="43"/>
            </w:pPr>
            <w:r>
              <w:rPr>
                <w:spacing w:val="-10"/>
              </w:rPr>
              <w:t>B</w:t>
            </w:r>
          </w:p>
        </w:tc>
        <w:tc>
          <w:tcPr>
            <w:tcW w:w="1440" w:type="dxa"/>
          </w:tcPr>
          <w:p w14:paraId="0889EF29" w14:textId="77777777" w:rsidR="0076477B" w:rsidRDefault="0076477B" w:rsidP="00E02FF1">
            <w:pPr>
              <w:pStyle w:val="TableParagraph"/>
              <w:spacing w:before="43"/>
              <w:ind w:left="40"/>
            </w:pPr>
            <w:r>
              <w:rPr>
                <w:spacing w:val="-2"/>
              </w:rPr>
              <w:t>86-</w:t>
            </w:r>
            <w:r>
              <w:rPr>
                <w:spacing w:val="-5"/>
              </w:rPr>
              <w:t>83</w:t>
            </w:r>
          </w:p>
        </w:tc>
      </w:tr>
      <w:tr w:rsidR="0076477B" w14:paraId="4859ECE6" w14:textId="77777777" w:rsidTr="00A01FE0">
        <w:trPr>
          <w:trHeight w:val="354"/>
        </w:trPr>
        <w:tc>
          <w:tcPr>
            <w:tcW w:w="1166" w:type="dxa"/>
          </w:tcPr>
          <w:p w14:paraId="198F187E" w14:textId="77777777" w:rsidR="0076477B" w:rsidRDefault="0076477B" w:rsidP="00E02FF1">
            <w:pPr>
              <w:pStyle w:val="TableParagraph"/>
            </w:pPr>
            <w:r>
              <w:rPr>
                <w:spacing w:val="-5"/>
              </w:rPr>
              <w:t>B-</w:t>
            </w:r>
          </w:p>
        </w:tc>
        <w:tc>
          <w:tcPr>
            <w:tcW w:w="1440" w:type="dxa"/>
          </w:tcPr>
          <w:p w14:paraId="21AB6BF9" w14:textId="77777777" w:rsidR="0076477B" w:rsidRDefault="0076477B" w:rsidP="00E02FF1">
            <w:pPr>
              <w:pStyle w:val="TableParagraph"/>
              <w:ind w:left="40"/>
            </w:pPr>
            <w:r>
              <w:rPr>
                <w:spacing w:val="-2"/>
              </w:rPr>
              <w:t>82-</w:t>
            </w:r>
            <w:r>
              <w:rPr>
                <w:spacing w:val="-5"/>
              </w:rPr>
              <w:t>80</w:t>
            </w:r>
          </w:p>
        </w:tc>
      </w:tr>
      <w:tr w:rsidR="0076477B" w14:paraId="6EDC0D3C" w14:textId="77777777" w:rsidTr="00A01FE0">
        <w:trPr>
          <w:trHeight w:val="354"/>
        </w:trPr>
        <w:tc>
          <w:tcPr>
            <w:tcW w:w="1166" w:type="dxa"/>
          </w:tcPr>
          <w:p w14:paraId="3CE20B4C" w14:textId="77777777" w:rsidR="0076477B" w:rsidRDefault="0076477B" w:rsidP="00E02FF1">
            <w:pPr>
              <w:pStyle w:val="TableParagraph"/>
            </w:pPr>
            <w:r>
              <w:rPr>
                <w:spacing w:val="-5"/>
              </w:rPr>
              <w:t>C+</w:t>
            </w:r>
          </w:p>
        </w:tc>
        <w:tc>
          <w:tcPr>
            <w:tcW w:w="1440" w:type="dxa"/>
          </w:tcPr>
          <w:p w14:paraId="46D830FC" w14:textId="77777777" w:rsidR="0076477B" w:rsidRDefault="0076477B" w:rsidP="00E02FF1">
            <w:pPr>
              <w:pStyle w:val="TableParagraph"/>
              <w:ind w:left="40"/>
            </w:pPr>
            <w:r>
              <w:rPr>
                <w:spacing w:val="-2"/>
              </w:rPr>
              <w:t>79-</w:t>
            </w:r>
            <w:r>
              <w:rPr>
                <w:spacing w:val="-5"/>
              </w:rPr>
              <w:t>77</w:t>
            </w:r>
          </w:p>
        </w:tc>
      </w:tr>
      <w:tr w:rsidR="0076477B" w14:paraId="10EF3622" w14:textId="77777777" w:rsidTr="00A01FE0">
        <w:trPr>
          <w:trHeight w:val="352"/>
        </w:trPr>
        <w:tc>
          <w:tcPr>
            <w:tcW w:w="1166" w:type="dxa"/>
          </w:tcPr>
          <w:p w14:paraId="0AF4A0E6" w14:textId="77777777" w:rsidR="0076477B" w:rsidRDefault="0076477B" w:rsidP="00E02FF1">
            <w:pPr>
              <w:pStyle w:val="TableParagraph"/>
            </w:pPr>
            <w:r>
              <w:rPr>
                <w:spacing w:val="-10"/>
              </w:rPr>
              <w:lastRenderedPageBreak/>
              <w:t>C</w:t>
            </w:r>
          </w:p>
        </w:tc>
        <w:tc>
          <w:tcPr>
            <w:tcW w:w="1440" w:type="dxa"/>
          </w:tcPr>
          <w:p w14:paraId="65CD52D2" w14:textId="77777777" w:rsidR="0076477B" w:rsidRDefault="0076477B" w:rsidP="00E02FF1">
            <w:pPr>
              <w:pStyle w:val="TableParagraph"/>
              <w:ind w:left="40"/>
            </w:pPr>
            <w:r>
              <w:rPr>
                <w:spacing w:val="-2"/>
              </w:rPr>
              <w:t>76-</w:t>
            </w:r>
            <w:r>
              <w:rPr>
                <w:spacing w:val="-5"/>
              </w:rPr>
              <w:t>73</w:t>
            </w:r>
          </w:p>
        </w:tc>
      </w:tr>
      <w:tr w:rsidR="0076477B" w14:paraId="2C76469B" w14:textId="77777777" w:rsidTr="00A01FE0">
        <w:trPr>
          <w:trHeight w:val="354"/>
        </w:trPr>
        <w:tc>
          <w:tcPr>
            <w:tcW w:w="1166" w:type="dxa"/>
          </w:tcPr>
          <w:p w14:paraId="43FC62C9" w14:textId="77777777" w:rsidR="0076477B" w:rsidRDefault="0076477B" w:rsidP="00E02FF1">
            <w:pPr>
              <w:pStyle w:val="TableParagraph"/>
            </w:pPr>
            <w:r>
              <w:rPr>
                <w:spacing w:val="-5"/>
              </w:rPr>
              <w:t>C-</w:t>
            </w:r>
          </w:p>
        </w:tc>
        <w:tc>
          <w:tcPr>
            <w:tcW w:w="1440" w:type="dxa"/>
          </w:tcPr>
          <w:p w14:paraId="446687D8" w14:textId="77777777" w:rsidR="0076477B" w:rsidRDefault="0076477B" w:rsidP="00E02FF1">
            <w:pPr>
              <w:pStyle w:val="TableParagraph"/>
              <w:ind w:left="40"/>
            </w:pPr>
            <w:r>
              <w:rPr>
                <w:spacing w:val="-2"/>
              </w:rPr>
              <w:t>72-</w:t>
            </w:r>
            <w:r>
              <w:rPr>
                <w:spacing w:val="-5"/>
              </w:rPr>
              <w:t>70</w:t>
            </w:r>
          </w:p>
        </w:tc>
      </w:tr>
      <w:tr w:rsidR="0076477B" w14:paraId="584D0D10" w14:textId="77777777" w:rsidTr="00A01FE0">
        <w:trPr>
          <w:trHeight w:val="354"/>
        </w:trPr>
        <w:tc>
          <w:tcPr>
            <w:tcW w:w="1166" w:type="dxa"/>
          </w:tcPr>
          <w:p w14:paraId="507F79AE" w14:textId="77777777" w:rsidR="0076477B" w:rsidRDefault="0076477B" w:rsidP="00E02FF1">
            <w:pPr>
              <w:pStyle w:val="TableParagraph"/>
            </w:pPr>
            <w:r>
              <w:rPr>
                <w:spacing w:val="-5"/>
              </w:rPr>
              <w:t>D+</w:t>
            </w:r>
          </w:p>
        </w:tc>
        <w:tc>
          <w:tcPr>
            <w:tcW w:w="1440" w:type="dxa"/>
          </w:tcPr>
          <w:p w14:paraId="456BEC17" w14:textId="77777777" w:rsidR="0076477B" w:rsidRDefault="0076477B" w:rsidP="00E02FF1">
            <w:pPr>
              <w:pStyle w:val="TableParagraph"/>
              <w:ind w:left="40"/>
            </w:pPr>
            <w:r>
              <w:rPr>
                <w:spacing w:val="-2"/>
              </w:rPr>
              <w:t>69-</w:t>
            </w:r>
            <w:r>
              <w:rPr>
                <w:spacing w:val="-5"/>
              </w:rPr>
              <w:t>67</w:t>
            </w:r>
          </w:p>
        </w:tc>
      </w:tr>
      <w:tr w:rsidR="0076477B" w14:paraId="2DABD1C2" w14:textId="77777777" w:rsidTr="00A01FE0">
        <w:trPr>
          <w:trHeight w:val="354"/>
        </w:trPr>
        <w:tc>
          <w:tcPr>
            <w:tcW w:w="1166" w:type="dxa"/>
          </w:tcPr>
          <w:p w14:paraId="1EFB0F6F" w14:textId="77777777" w:rsidR="0076477B" w:rsidRDefault="0076477B" w:rsidP="00E02FF1">
            <w:pPr>
              <w:pStyle w:val="TableParagraph"/>
            </w:pPr>
            <w:r>
              <w:rPr>
                <w:spacing w:val="-10"/>
              </w:rPr>
              <w:t>D</w:t>
            </w:r>
          </w:p>
        </w:tc>
        <w:tc>
          <w:tcPr>
            <w:tcW w:w="1440" w:type="dxa"/>
          </w:tcPr>
          <w:p w14:paraId="208BC907" w14:textId="77777777" w:rsidR="0076477B" w:rsidRDefault="0076477B" w:rsidP="00E02FF1">
            <w:pPr>
              <w:pStyle w:val="TableParagraph"/>
              <w:ind w:left="40"/>
            </w:pPr>
            <w:r>
              <w:rPr>
                <w:spacing w:val="-2"/>
              </w:rPr>
              <w:t>66-</w:t>
            </w:r>
            <w:r>
              <w:rPr>
                <w:spacing w:val="-5"/>
              </w:rPr>
              <w:t>60</w:t>
            </w:r>
          </w:p>
        </w:tc>
      </w:tr>
      <w:tr w:rsidR="0076477B" w14:paraId="3C403F2B" w14:textId="77777777" w:rsidTr="00A01FE0">
        <w:trPr>
          <w:trHeight w:val="354"/>
        </w:trPr>
        <w:tc>
          <w:tcPr>
            <w:tcW w:w="1166" w:type="dxa"/>
          </w:tcPr>
          <w:p w14:paraId="339ACC81" w14:textId="77777777" w:rsidR="0076477B" w:rsidRDefault="0076477B" w:rsidP="00E02FF1">
            <w:pPr>
              <w:pStyle w:val="TableParagraph"/>
            </w:pPr>
            <w:r>
              <w:rPr>
                <w:spacing w:val="-10"/>
              </w:rPr>
              <w:t>F</w:t>
            </w:r>
          </w:p>
        </w:tc>
        <w:tc>
          <w:tcPr>
            <w:tcW w:w="1440" w:type="dxa"/>
          </w:tcPr>
          <w:p w14:paraId="54A44036" w14:textId="77777777" w:rsidR="0076477B" w:rsidRDefault="0076477B" w:rsidP="00E02FF1">
            <w:pPr>
              <w:pStyle w:val="TableParagraph"/>
              <w:ind w:left="40"/>
            </w:pPr>
            <w:r>
              <w:rPr>
                <w:spacing w:val="-5"/>
              </w:rPr>
              <w:t>&lt;60</w:t>
            </w:r>
          </w:p>
        </w:tc>
      </w:tr>
    </w:tbl>
    <w:p w14:paraId="64B9BAC0" w14:textId="77777777" w:rsidR="0076477B" w:rsidRPr="0076477B" w:rsidRDefault="0076477B" w:rsidP="0076477B"/>
    <w:p w14:paraId="2DC31345" w14:textId="049C4911" w:rsidR="00D41D3B" w:rsidRPr="00D41D3B" w:rsidRDefault="00D41D3B" w:rsidP="00D41D3B"/>
    <w:p w14:paraId="3D80BA63" w14:textId="0A84B481" w:rsidR="00BE587F" w:rsidRPr="00A33C43" w:rsidRDefault="00BE587F" w:rsidP="00DA6B14">
      <w:pPr>
        <w:pStyle w:val="Heading1"/>
      </w:pPr>
      <w:bookmarkStart w:id="66" w:name="_Toc206750078"/>
      <w:r w:rsidRPr="00A33C43">
        <w:t>Professionalism</w:t>
      </w:r>
      <w:bookmarkEnd w:id="66"/>
    </w:p>
    <w:p w14:paraId="0C75DAC7" w14:textId="77777777" w:rsidR="006B2DCE" w:rsidRDefault="006B2DCE" w:rsidP="00A33C43">
      <w:pPr>
        <w:spacing w:after="16" w:line="259" w:lineRule="auto"/>
        <w:ind w:left="0" w:firstLine="0"/>
        <w:jc w:val="left"/>
        <w:rPr>
          <w:color w:val="auto"/>
        </w:rPr>
      </w:pPr>
    </w:p>
    <w:p w14:paraId="2C4E16F0" w14:textId="245282EF" w:rsidR="00E604AF" w:rsidRDefault="00E604AF" w:rsidP="00A33C43">
      <w:pPr>
        <w:spacing w:after="16" w:line="259" w:lineRule="auto"/>
        <w:ind w:left="0" w:firstLine="0"/>
        <w:jc w:val="left"/>
        <w:rPr>
          <w:color w:val="auto"/>
        </w:rPr>
      </w:pPr>
      <w:r w:rsidRPr="00E604AF">
        <w:rPr>
          <w:color w:val="auto"/>
        </w:rPr>
        <w:t xml:space="preserve">In our community, we respect and care for each other. We come to Stony Brook with widely different backgrounds, talents, and interests, so it is important that we respect each other’s views and opinions. At Stony Brook, we value free exchange of ideas, inclusion, and diversity, and we uphold our commitment to maintaining the dignity and the fair treatment of all members of our community. </w:t>
      </w:r>
    </w:p>
    <w:p w14:paraId="0F7AA97A" w14:textId="77777777" w:rsidR="00E604AF" w:rsidRDefault="00E604AF" w:rsidP="00A33C43">
      <w:pPr>
        <w:spacing w:after="16" w:line="259" w:lineRule="auto"/>
        <w:ind w:left="0" w:firstLine="0"/>
        <w:jc w:val="left"/>
        <w:rPr>
          <w:color w:val="auto"/>
        </w:rPr>
      </w:pPr>
    </w:p>
    <w:p w14:paraId="4560A8E1" w14:textId="51277936" w:rsidR="000863B3" w:rsidRPr="000863B3" w:rsidRDefault="000863B3" w:rsidP="00A33C43">
      <w:pPr>
        <w:spacing w:after="16" w:line="259" w:lineRule="auto"/>
        <w:ind w:left="0" w:firstLine="0"/>
        <w:jc w:val="left"/>
        <w:rPr>
          <w:color w:val="auto"/>
        </w:rPr>
      </w:pPr>
      <w:r w:rsidRPr="000863B3">
        <w:rPr>
          <w:color w:val="auto"/>
        </w:rPr>
        <w:t xml:space="preserve">Professional behavior, includes but is not limited to conducting </w:t>
      </w:r>
      <w:r w:rsidR="00E604AF">
        <w:rPr>
          <w:color w:val="auto"/>
        </w:rPr>
        <w:t xml:space="preserve">yourself </w:t>
      </w:r>
      <w:r w:rsidRPr="000863B3">
        <w:rPr>
          <w:color w:val="auto"/>
        </w:rPr>
        <w:t>in a respectful</w:t>
      </w:r>
      <w:r>
        <w:rPr>
          <w:color w:val="auto"/>
        </w:rPr>
        <w:t xml:space="preserve">, productive, </w:t>
      </w:r>
      <w:r w:rsidRPr="000863B3">
        <w:rPr>
          <w:color w:val="auto"/>
        </w:rPr>
        <w:t xml:space="preserve">and inclusive manner at all times while on east campus, in the </w:t>
      </w:r>
      <w:r w:rsidR="00C932EC" w:rsidRPr="000863B3">
        <w:rPr>
          <w:color w:val="auto"/>
        </w:rPr>
        <w:t>classroom</w:t>
      </w:r>
      <w:r w:rsidRPr="000863B3">
        <w:rPr>
          <w:color w:val="auto"/>
        </w:rPr>
        <w:t xml:space="preserve">, </w:t>
      </w:r>
      <w:r>
        <w:rPr>
          <w:color w:val="auto"/>
        </w:rPr>
        <w:t xml:space="preserve">hallways, cafeteria, </w:t>
      </w:r>
      <w:r w:rsidRPr="000863B3">
        <w:rPr>
          <w:color w:val="auto"/>
        </w:rPr>
        <w:t xml:space="preserve">outside of the class room while working on course projects, </w:t>
      </w:r>
      <w:r w:rsidR="00D42EE4">
        <w:rPr>
          <w:color w:val="auto"/>
        </w:rPr>
        <w:t xml:space="preserve">and </w:t>
      </w:r>
      <w:r w:rsidRPr="000863B3">
        <w:rPr>
          <w:color w:val="auto"/>
        </w:rPr>
        <w:t>in all communications with fellow students, faculty, and staff</w:t>
      </w:r>
      <w:r>
        <w:rPr>
          <w:color w:val="auto"/>
        </w:rPr>
        <w:t xml:space="preserve">, etc. </w:t>
      </w:r>
    </w:p>
    <w:p w14:paraId="0F210FBB" w14:textId="77777777" w:rsidR="000863B3" w:rsidRPr="000863B3" w:rsidRDefault="000863B3" w:rsidP="00A33C43">
      <w:pPr>
        <w:spacing w:after="16" w:line="259" w:lineRule="auto"/>
        <w:ind w:left="0" w:firstLine="0"/>
        <w:jc w:val="left"/>
        <w:rPr>
          <w:color w:val="auto"/>
        </w:rPr>
      </w:pPr>
    </w:p>
    <w:p w14:paraId="2BA0C4D7" w14:textId="02BAFF44" w:rsidR="000863B3" w:rsidRPr="000863B3" w:rsidRDefault="000863B3" w:rsidP="00A33C43">
      <w:pPr>
        <w:spacing w:after="16" w:line="259" w:lineRule="auto"/>
        <w:ind w:left="0" w:firstLine="0"/>
        <w:jc w:val="left"/>
        <w:rPr>
          <w:color w:val="auto"/>
        </w:rPr>
      </w:pPr>
      <w:r w:rsidRPr="00A33C43">
        <w:rPr>
          <w:color w:val="auto"/>
          <w:u w:val="single"/>
        </w:rPr>
        <w:t>Some examples include</w:t>
      </w:r>
      <w:r w:rsidRPr="000863B3">
        <w:rPr>
          <w:color w:val="auto"/>
        </w:rPr>
        <w:t>:</w:t>
      </w:r>
      <w:r>
        <w:rPr>
          <w:color w:val="auto"/>
        </w:rPr>
        <w:t xml:space="preserve"> communicating in a respectful and professional manner on course related GroupMe chats (</w:t>
      </w:r>
      <w:r w:rsidR="00D42EE4">
        <w:rPr>
          <w:color w:val="auto"/>
        </w:rPr>
        <w:t xml:space="preserve">i.e., </w:t>
      </w:r>
      <w:r>
        <w:rPr>
          <w:color w:val="auto"/>
        </w:rPr>
        <w:t xml:space="preserve">students have been sent to community standards for disciplinary action based on unprofessional </w:t>
      </w:r>
      <w:r w:rsidR="00D42EE4">
        <w:rPr>
          <w:color w:val="auto"/>
        </w:rPr>
        <w:t xml:space="preserve">or biased </w:t>
      </w:r>
      <w:r>
        <w:rPr>
          <w:color w:val="auto"/>
        </w:rPr>
        <w:t>content in GroupMe</w:t>
      </w:r>
      <w:r w:rsidR="00D42EE4">
        <w:rPr>
          <w:color w:val="auto"/>
        </w:rPr>
        <w:t xml:space="preserve"> chats</w:t>
      </w:r>
      <w:r>
        <w:rPr>
          <w:color w:val="auto"/>
        </w:rPr>
        <w:t>), emails to faculty and staff, etc.</w:t>
      </w:r>
    </w:p>
    <w:p w14:paraId="5DDDD9C6" w14:textId="0FDF008E" w:rsidR="00E604AF" w:rsidRDefault="00E604AF" w:rsidP="00A33C43">
      <w:pPr>
        <w:spacing w:after="21" w:line="259" w:lineRule="auto"/>
        <w:ind w:left="91" w:firstLine="0"/>
        <w:jc w:val="left"/>
        <w:rPr>
          <w:b/>
          <w:color w:val="333399"/>
        </w:rPr>
      </w:pPr>
    </w:p>
    <w:p w14:paraId="331A1EE0" w14:textId="77777777" w:rsidR="00F75BD4" w:rsidRDefault="00F75BD4" w:rsidP="00A33C43">
      <w:pPr>
        <w:ind w:left="-5" w:right="289"/>
        <w:jc w:val="left"/>
      </w:pPr>
      <w:r w:rsidRPr="00F75BD4">
        <w:t xml:space="preserve">In addition, all students are expected to adhere to the University's Student Conduct Code. </w:t>
      </w:r>
    </w:p>
    <w:p w14:paraId="5BDE7719" w14:textId="77777777" w:rsidR="00E604AF" w:rsidRDefault="00E604AF" w:rsidP="00A33C43">
      <w:pPr>
        <w:ind w:left="-5" w:right="289"/>
        <w:jc w:val="left"/>
      </w:pPr>
    </w:p>
    <w:p w14:paraId="5431A08F" w14:textId="3894E236" w:rsidR="00E604AF" w:rsidRDefault="00E604AF" w:rsidP="000328A0">
      <w:pPr>
        <w:ind w:left="-5" w:right="289"/>
        <w:jc w:val="left"/>
      </w:pPr>
      <w:r>
        <w:t xml:space="preserve">Successful completion of each course requires that students continuously maintain high standards. Regardless of the level of achievement in cognitive skills and knowledge, if professional behavior is not appropriate, students may not meet minimum requirements for successful completion of the course. </w:t>
      </w:r>
    </w:p>
    <w:p w14:paraId="32C599E1" w14:textId="68A4377A" w:rsidR="00E604AF" w:rsidRDefault="00F75BD4" w:rsidP="00B41BBD">
      <w:pPr>
        <w:spacing w:before="100" w:beforeAutospacing="1"/>
        <w:ind w:left="-5" w:right="289"/>
        <w:jc w:val="left"/>
      </w:pPr>
      <w:r>
        <w:t xml:space="preserve">Stony Brook University expects students to respect the rights, privileges, and property of other people. Faculty are required to report to the Office of Student Conduct and Community Standards any disruptive behavior that interrupts their ability to teach, compromises the safety of the learning environment, or inhibits students' ability to learn. </w:t>
      </w:r>
    </w:p>
    <w:p w14:paraId="61AD211B" w14:textId="77777777" w:rsidR="00E604AF" w:rsidRDefault="00E604AF" w:rsidP="00A33C43">
      <w:pPr>
        <w:ind w:left="-5" w:right="289"/>
        <w:jc w:val="left"/>
      </w:pPr>
    </w:p>
    <w:p w14:paraId="49DBF6E1" w14:textId="2CDA87EA" w:rsidR="00E604AF" w:rsidRDefault="00E604AF" w:rsidP="00A33C43">
      <w:pPr>
        <w:ind w:left="-5" w:right="289"/>
        <w:jc w:val="left"/>
      </w:pPr>
      <w:r>
        <w:t xml:space="preserve">The details of these policies and procedures can be found in the </w:t>
      </w:r>
      <w:hyperlink r:id="rId54" w:history="1">
        <w:r w:rsidRPr="00180F7C">
          <w:rPr>
            <w:rStyle w:val="Hyperlink"/>
            <w:i/>
          </w:rPr>
          <w:t>Academic Standing Policy</w:t>
        </w:r>
      </w:hyperlink>
      <w:r>
        <w:t xml:space="preserve"> of the S</w:t>
      </w:r>
      <w:r w:rsidR="00A33C43">
        <w:t xml:space="preserve">HP student handbook </w:t>
      </w:r>
      <w:r>
        <w:t xml:space="preserve">posted on the Health Science website. </w:t>
      </w:r>
    </w:p>
    <w:p w14:paraId="4B746B58" w14:textId="4C46E36A" w:rsidR="00D42EE4" w:rsidRDefault="00D42EE4" w:rsidP="00A33C43">
      <w:pPr>
        <w:ind w:left="-5" w:right="289"/>
        <w:jc w:val="left"/>
      </w:pPr>
    </w:p>
    <w:p w14:paraId="3FA80BD6" w14:textId="7AB2BEC0" w:rsidR="008C35EB" w:rsidRPr="00A33C43" w:rsidRDefault="004D5409" w:rsidP="00DA6B14">
      <w:pPr>
        <w:pStyle w:val="Heading1"/>
      </w:pPr>
      <w:bookmarkStart w:id="67" w:name="_Toc206750079"/>
      <w:r w:rsidRPr="00A33C43">
        <w:t>Classroom Policies</w:t>
      </w:r>
      <w:r w:rsidR="000B2082" w:rsidRPr="00A33C43">
        <w:t>*</w:t>
      </w:r>
      <w:bookmarkEnd w:id="67"/>
    </w:p>
    <w:p w14:paraId="2E09AE41" w14:textId="2558FCD9" w:rsidR="000D74E9" w:rsidRDefault="00D41D3B" w:rsidP="000D74E9">
      <w:r>
        <w:t>All c</w:t>
      </w:r>
      <w:r w:rsidR="00A33C43">
        <w:t>ourses</w:t>
      </w:r>
      <w:r>
        <w:t xml:space="preserve"> will be delivered in person </w:t>
      </w:r>
      <w:r w:rsidR="00063181">
        <w:t xml:space="preserve">both </w:t>
      </w:r>
      <w:r>
        <w:t>fall and spring semester</w:t>
      </w:r>
      <w:r w:rsidR="00EC2608">
        <w:t>s</w:t>
      </w:r>
      <w:r>
        <w:t xml:space="preserve"> (unless the </w:t>
      </w:r>
      <w:r w:rsidR="00496DF6">
        <w:t xml:space="preserve">university is required </w:t>
      </w:r>
      <w:r w:rsidR="002A0370">
        <w:t>to set</w:t>
      </w:r>
      <w:r w:rsidR="00496DF6">
        <w:t xml:space="preserve"> limit</w:t>
      </w:r>
      <w:r w:rsidR="002A0370">
        <w:t>s</w:t>
      </w:r>
      <w:r w:rsidR="00496DF6">
        <w:t xml:space="preserve"> to in</w:t>
      </w:r>
      <w:r w:rsidR="0088133F">
        <w:t xml:space="preserve"> </w:t>
      </w:r>
      <w:r w:rsidR="00496DF6">
        <w:t xml:space="preserve">person </w:t>
      </w:r>
      <w:r w:rsidR="00A33C43">
        <w:t>gatherings or otherwise instructed by the faculty</w:t>
      </w:r>
      <w:r w:rsidR="00D42EE4">
        <w:t>, or a faculty is required to put a class session on line with approval from Dr. Zelizer</w:t>
      </w:r>
      <w:r w:rsidR="00496DF6">
        <w:t>)</w:t>
      </w:r>
      <w:r w:rsidR="000D74E9">
        <w:t xml:space="preserve">. </w:t>
      </w:r>
    </w:p>
    <w:p w14:paraId="0F28CF37" w14:textId="1AC35142" w:rsidR="000863B3" w:rsidRDefault="000863B3" w:rsidP="00A33C43">
      <w:pPr>
        <w:numPr>
          <w:ilvl w:val="0"/>
          <w:numId w:val="5"/>
        </w:numPr>
        <w:ind w:right="289" w:hanging="372"/>
        <w:jc w:val="left"/>
      </w:pPr>
      <w:r>
        <w:t xml:space="preserve">NO FOOD </w:t>
      </w:r>
      <w:r w:rsidR="00F75BD4">
        <w:t xml:space="preserve">or BEVERAGES are </w:t>
      </w:r>
      <w:r>
        <w:t xml:space="preserve">permitted in </w:t>
      </w:r>
      <w:r w:rsidR="00F75BD4">
        <w:t xml:space="preserve">many </w:t>
      </w:r>
      <w:r>
        <w:t xml:space="preserve">classroom and lecture halls.  </w:t>
      </w:r>
    </w:p>
    <w:p w14:paraId="6D2E3747" w14:textId="27FD6686" w:rsidR="000D74E9" w:rsidRDefault="000D74E9" w:rsidP="00A33C43">
      <w:pPr>
        <w:numPr>
          <w:ilvl w:val="0"/>
          <w:numId w:val="5"/>
        </w:numPr>
        <w:ind w:right="289" w:hanging="372"/>
        <w:jc w:val="left"/>
      </w:pPr>
      <w:r>
        <w:t xml:space="preserve">Respect for the instructor and fellow students throughout class </w:t>
      </w:r>
      <w:r w:rsidR="000863B3">
        <w:t xml:space="preserve">(both inside and outside of the class session) </w:t>
      </w:r>
      <w:r>
        <w:t xml:space="preserve">is expected. </w:t>
      </w:r>
    </w:p>
    <w:p w14:paraId="210B8DC4" w14:textId="24F702D4" w:rsidR="000D74E9" w:rsidRDefault="000D74E9" w:rsidP="00A33C43">
      <w:pPr>
        <w:numPr>
          <w:ilvl w:val="0"/>
          <w:numId w:val="5"/>
        </w:numPr>
        <w:ind w:right="289" w:hanging="372"/>
        <w:jc w:val="left"/>
      </w:pPr>
      <w:r>
        <w:t>Students must be on time</w:t>
      </w:r>
      <w:r w:rsidR="00496DF6">
        <w:t xml:space="preserve"> and </w:t>
      </w:r>
      <w:r>
        <w:t>stay engaged for the entire class session</w:t>
      </w:r>
      <w:r w:rsidR="00496DF6">
        <w:t xml:space="preserve">. </w:t>
      </w:r>
      <w:r>
        <w:t xml:space="preserve"> </w:t>
      </w:r>
    </w:p>
    <w:p w14:paraId="574F8138" w14:textId="77777777" w:rsidR="00A33C43" w:rsidRDefault="000D74E9" w:rsidP="00A33C43">
      <w:pPr>
        <w:numPr>
          <w:ilvl w:val="0"/>
          <w:numId w:val="5"/>
        </w:numPr>
        <w:spacing w:after="0" w:line="242" w:lineRule="auto"/>
        <w:ind w:right="289" w:hanging="372"/>
        <w:jc w:val="left"/>
      </w:pPr>
      <w:r>
        <w:lastRenderedPageBreak/>
        <w:t xml:space="preserve">As per instructor’s rules, </w:t>
      </w:r>
      <w:r w:rsidR="00C932EC">
        <w:t xml:space="preserve">if </w:t>
      </w:r>
      <w:r>
        <w:t xml:space="preserve">students </w:t>
      </w:r>
      <w:r w:rsidR="00C932EC">
        <w:t xml:space="preserve">are </w:t>
      </w:r>
      <w:r>
        <w:t xml:space="preserve">permitted to use their laptops or other electronic devices during classroom time </w:t>
      </w:r>
      <w:r w:rsidR="00C932EC">
        <w:t xml:space="preserve">it must be </w:t>
      </w:r>
      <w:r>
        <w:t xml:space="preserve">for academic purposes only. </w:t>
      </w:r>
    </w:p>
    <w:p w14:paraId="3564EF93" w14:textId="09491EB4" w:rsidR="00496DF6" w:rsidRDefault="000D74E9" w:rsidP="00A33C43">
      <w:pPr>
        <w:numPr>
          <w:ilvl w:val="1"/>
          <w:numId w:val="5"/>
        </w:numPr>
        <w:spacing w:after="0" w:line="242" w:lineRule="auto"/>
        <w:ind w:right="289" w:hanging="372"/>
        <w:jc w:val="left"/>
      </w:pPr>
      <w:r>
        <w:t>Checking email, surfing the web for entertainment purposes is not permitted.  Failure to adhere to this policy will result in</w:t>
      </w:r>
      <w:r w:rsidR="00A33C43">
        <w:t xml:space="preserve"> reduced attendance/participation grade. </w:t>
      </w:r>
      <w:r>
        <w:t xml:space="preserve"> </w:t>
      </w:r>
    </w:p>
    <w:p w14:paraId="0781E9D7" w14:textId="7C47B3B7" w:rsidR="000D74E9" w:rsidRDefault="00496DF6" w:rsidP="00A33C43">
      <w:pPr>
        <w:numPr>
          <w:ilvl w:val="0"/>
          <w:numId w:val="5"/>
        </w:numPr>
        <w:spacing w:after="0" w:line="242" w:lineRule="auto"/>
        <w:ind w:right="289" w:hanging="372"/>
        <w:jc w:val="left"/>
      </w:pPr>
      <w:r w:rsidRPr="00496DF6">
        <w:t xml:space="preserve">Cell phones ringers must be set to vibrate only. </w:t>
      </w:r>
      <w:r w:rsidR="000D74E9">
        <w:t xml:space="preserve"> </w:t>
      </w:r>
    </w:p>
    <w:p w14:paraId="6F0B36D9" w14:textId="214E69E9" w:rsidR="008C35EB" w:rsidRDefault="00B23E47" w:rsidP="00A33C43">
      <w:pPr>
        <w:numPr>
          <w:ilvl w:val="0"/>
          <w:numId w:val="5"/>
        </w:numPr>
        <w:ind w:right="289" w:hanging="372"/>
        <w:jc w:val="left"/>
      </w:pPr>
      <w:r>
        <w:t>When taking in person courses, i</w:t>
      </w:r>
      <w:r w:rsidR="004D5409">
        <w:t xml:space="preserve">ndividual instructors may prohibit food, </w:t>
      </w:r>
      <w:r w:rsidR="00C932EC">
        <w:t xml:space="preserve">leaving class before break time, </w:t>
      </w:r>
      <w:r w:rsidR="004D5409">
        <w:t xml:space="preserve">electronic devices, etc. Please check with instructor as to their </w:t>
      </w:r>
      <w:r w:rsidR="000D74E9">
        <w:t>classroom</w:t>
      </w:r>
      <w:r>
        <w:t xml:space="preserve"> management </w:t>
      </w:r>
      <w:r w:rsidR="004D5409">
        <w:t xml:space="preserve">policy.  </w:t>
      </w:r>
    </w:p>
    <w:p w14:paraId="078C9809" w14:textId="4D8F7781" w:rsidR="008C35EB" w:rsidRDefault="004D5409" w:rsidP="000328A0">
      <w:pPr>
        <w:numPr>
          <w:ilvl w:val="0"/>
          <w:numId w:val="5"/>
        </w:numPr>
        <w:ind w:right="289" w:hanging="372"/>
        <w:jc w:val="left"/>
      </w:pPr>
      <w:r>
        <w:t>Professional behavior, as defined in a subsequent section of this manual, is required.  Students must conduct themselves accordingly.</w:t>
      </w:r>
      <w:r w:rsidR="000328A0">
        <w:t xml:space="preserve"> </w:t>
      </w:r>
      <w:r>
        <w:t>* Individual faculty members may determine additions to, and variations from, these standards for each class.</w:t>
      </w:r>
    </w:p>
    <w:p w14:paraId="548B52DB" w14:textId="7FF67D69" w:rsidR="00707AB7" w:rsidRDefault="00707AB7" w:rsidP="00713BEE">
      <w:pPr>
        <w:ind w:left="-5" w:right="289"/>
      </w:pPr>
    </w:p>
    <w:p w14:paraId="2F777619" w14:textId="7608EAAF" w:rsidR="00707AB7" w:rsidRPr="00646297" w:rsidRDefault="00D739C4" w:rsidP="00DA6B14">
      <w:pPr>
        <w:pStyle w:val="Heading2"/>
      </w:pPr>
      <w:bookmarkStart w:id="68" w:name="_Toc202175251"/>
      <w:bookmarkStart w:id="69" w:name="_Toc206750080"/>
      <w:r w:rsidRPr="00646297">
        <w:t>MART</w:t>
      </w:r>
      <w:r w:rsidR="00707AB7" w:rsidRPr="00646297">
        <w:t>: Policy for entering and exiting</w:t>
      </w:r>
      <w:bookmarkEnd w:id="68"/>
      <w:r w:rsidR="00707AB7">
        <w:t xml:space="preserve"> the space</w:t>
      </w:r>
      <w:bookmarkEnd w:id="69"/>
    </w:p>
    <w:p w14:paraId="14FA5B47" w14:textId="3C86D88D" w:rsidR="00707AB7" w:rsidRPr="00180F7C" w:rsidRDefault="00707AB7" w:rsidP="00707AB7">
      <w:pPr>
        <w:shd w:val="clear" w:color="auto" w:fill="FFFFFF"/>
        <w:spacing w:after="0" w:line="240" w:lineRule="auto"/>
        <w:rPr>
          <w:rFonts w:eastAsia="Times New Roman" w:cstheme="minorHAnsi"/>
        </w:rPr>
      </w:pPr>
      <w:r w:rsidRPr="00180F7C">
        <w:rPr>
          <w:rFonts w:eastAsia="Times New Roman" w:cstheme="minorHAnsi"/>
        </w:rPr>
        <w:t xml:space="preserve">The MART auditorium is used for lectures and exams – please be mindful this is a patient facing area, it is next to the Cancer Treatment Center. </w:t>
      </w:r>
    </w:p>
    <w:p w14:paraId="638C5D20" w14:textId="77777777" w:rsidR="00707AB7" w:rsidRPr="00180F7C" w:rsidRDefault="00707AB7" w:rsidP="008278D7">
      <w:pPr>
        <w:numPr>
          <w:ilvl w:val="0"/>
          <w:numId w:val="17"/>
        </w:numPr>
        <w:shd w:val="clear" w:color="auto" w:fill="FFFFFF"/>
        <w:spacing w:before="240" w:after="0" w:line="240" w:lineRule="auto"/>
        <w:contextualSpacing/>
        <w:jc w:val="left"/>
        <w:rPr>
          <w:rFonts w:eastAsia="Times New Roman" w:cstheme="minorHAnsi"/>
          <w:color w:val="222222"/>
        </w:rPr>
      </w:pPr>
      <w:r w:rsidRPr="00180F7C">
        <w:rPr>
          <w:rFonts w:eastAsia="Times New Roman" w:cstheme="minorHAnsi"/>
        </w:rPr>
        <w:t xml:space="preserve">Do not congregate in the lobby area (Atrium benches), before or after class. </w:t>
      </w:r>
    </w:p>
    <w:p w14:paraId="1ADD8685" w14:textId="77777777" w:rsidR="00707AB7" w:rsidRPr="00180F7C" w:rsidRDefault="00707AB7" w:rsidP="008278D7">
      <w:pPr>
        <w:numPr>
          <w:ilvl w:val="0"/>
          <w:numId w:val="17"/>
        </w:numPr>
        <w:shd w:val="clear" w:color="auto" w:fill="FFFFFF"/>
        <w:spacing w:before="240" w:after="0" w:line="240" w:lineRule="auto"/>
        <w:contextualSpacing/>
        <w:jc w:val="left"/>
        <w:rPr>
          <w:rFonts w:eastAsia="Times New Roman" w:cstheme="minorHAnsi"/>
          <w:color w:val="222222"/>
        </w:rPr>
      </w:pPr>
      <w:r w:rsidRPr="00180F7C">
        <w:rPr>
          <w:rFonts w:eastAsia="Times New Roman" w:cstheme="minorHAnsi"/>
        </w:rPr>
        <w:t>Wait near the cafeteria seating area and when it is time for class enter the auditorium quietly</w:t>
      </w:r>
    </w:p>
    <w:p w14:paraId="3F7E5364" w14:textId="77777777" w:rsidR="00707AB7" w:rsidRPr="00180F7C" w:rsidRDefault="00707AB7" w:rsidP="008278D7">
      <w:pPr>
        <w:numPr>
          <w:ilvl w:val="1"/>
          <w:numId w:val="17"/>
        </w:numPr>
        <w:shd w:val="clear" w:color="auto" w:fill="FFFFFF"/>
        <w:spacing w:before="240" w:after="0" w:line="240" w:lineRule="auto"/>
        <w:contextualSpacing/>
        <w:jc w:val="left"/>
        <w:rPr>
          <w:rFonts w:eastAsia="Times New Roman" w:cstheme="minorHAnsi"/>
          <w:color w:val="222222"/>
        </w:rPr>
      </w:pPr>
      <w:r w:rsidRPr="00180F7C">
        <w:rPr>
          <w:rFonts w:eastAsia="Times New Roman" w:cstheme="minorHAnsi"/>
          <w:color w:val="222222"/>
        </w:rPr>
        <w:t xml:space="preserve">These policies apply during breaks – leave the atrium quietly and return to class quietly. </w:t>
      </w:r>
    </w:p>
    <w:p w14:paraId="2E362DE4" w14:textId="77777777" w:rsidR="00707AB7" w:rsidRDefault="00707AB7" w:rsidP="00713BEE">
      <w:pPr>
        <w:ind w:left="-5" w:right="289"/>
      </w:pPr>
    </w:p>
    <w:p w14:paraId="37B13C94" w14:textId="77777777" w:rsidR="008C35EB" w:rsidRPr="00A33C43" w:rsidRDefault="004D5409" w:rsidP="00DA6B14">
      <w:pPr>
        <w:pStyle w:val="Heading1"/>
      </w:pPr>
      <w:bookmarkStart w:id="70" w:name="_Toc206750081"/>
      <w:r w:rsidRPr="00A33C43">
        <w:t>Participation and Attendance Policy</w:t>
      </w:r>
      <w:bookmarkEnd w:id="70"/>
      <w:r w:rsidRPr="00A33C43">
        <w:t xml:space="preserve"> </w:t>
      </w:r>
    </w:p>
    <w:p w14:paraId="73B5123B" w14:textId="7B23EA75" w:rsidR="00C9747D" w:rsidRDefault="004C536D" w:rsidP="00713BEE">
      <w:pPr>
        <w:ind w:left="-5" w:right="289"/>
        <w:jc w:val="left"/>
      </w:pPr>
      <w:r w:rsidRPr="00C9747D">
        <w:rPr>
          <w:u w:val="single"/>
        </w:rPr>
        <w:t>Attendance is mandatory.</w:t>
      </w:r>
      <w:r>
        <w:t xml:space="preserve"> </w:t>
      </w:r>
      <w:r w:rsidR="00D42EE4">
        <w:t xml:space="preserve">Faculty will take attendance in a variety of ways and at different times during class session. </w:t>
      </w:r>
    </w:p>
    <w:p w14:paraId="263F92DB" w14:textId="77777777" w:rsidR="00C9747D" w:rsidRDefault="00C9747D" w:rsidP="00713BEE">
      <w:pPr>
        <w:ind w:left="-5" w:right="289"/>
        <w:jc w:val="left"/>
      </w:pPr>
    </w:p>
    <w:p w14:paraId="08F6F6C9" w14:textId="048966F6" w:rsidR="0088133F" w:rsidRDefault="004D5409" w:rsidP="00713BEE">
      <w:pPr>
        <w:ind w:left="-5" w:right="289"/>
        <w:jc w:val="left"/>
      </w:pPr>
      <w:r>
        <w:t xml:space="preserve">The Health Science faculty believes in the importance of attendance at all classes. </w:t>
      </w:r>
      <w:r w:rsidR="0088133F">
        <w:t xml:space="preserve">In addition, students are required to actively engage and participate in classes. </w:t>
      </w:r>
      <w:r>
        <w:t xml:space="preserve">Learning communities require that students are actively engaged in collaborative learning. This leads to a deeper understanding of course content and fosters the development of skills. To that end, participation in every HAN course is mandatory. </w:t>
      </w:r>
    </w:p>
    <w:p w14:paraId="3A26236A" w14:textId="77777777" w:rsidR="0088133F" w:rsidRDefault="0088133F" w:rsidP="00713BEE">
      <w:pPr>
        <w:ind w:left="-5" w:right="289"/>
        <w:jc w:val="left"/>
      </w:pPr>
    </w:p>
    <w:p w14:paraId="107A12BF" w14:textId="6355C3AC" w:rsidR="00BE587F" w:rsidRDefault="004D5409" w:rsidP="00713BEE">
      <w:pPr>
        <w:ind w:left="-5" w:right="289"/>
        <w:jc w:val="left"/>
      </w:pPr>
      <w:r>
        <w:t xml:space="preserve">If a student is </w:t>
      </w:r>
      <w:r w:rsidR="00A949EE">
        <w:t>absent,</w:t>
      </w:r>
      <w:r>
        <w:t xml:space="preserve"> they lose the opportunity to participate in required learning activities, such as, group projects and activities and class discussions. As such, absences will negatively impact your participation grade. It is recognized that from time to time students may need to be absent from a class. Students are responsible for learning any educational information missed during any absence.</w:t>
      </w:r>
      <w:r w:rsidR="000328A0">
        <w:t xml:space="preserve"> </w:t>
      </w:r>
    </w:p>
    <w:p w14:paraId="0E0D14EF" w14:textId="7430A8A8" w:rsidR="008C35EB" w:rsidRDefault="00A949EE" w:rsidP="00B41BBD">
      <w:pPr>
        <w:spacing w:before="100" w:beforeAutospacing="1"/>
        <w:ind w:left="-5" w:right="289"/>
        <w:jc w:val="left"/>
        <w:rPr>
          <w:b/>
          <w:bCs/>
          <w:color w:val="000000" w:themeColor="text1"/>
        </w:rPr>
      </w:pPr>
      <w:r w:rsidRPr="00A949EE">
        <w:rPr>
          <w:b/>
          <w:bCs/>
          <w:color w:val="000000" w:themeColor="text1"/>
        </w:rPr>
        <w:t xml:space="preserve">Note: Documenting attendance for a student </w:t>
      </w:r>
      <w:r w:rsidR="00F75BD4">
        <w:rPr>
          <w:b/>
          <w:bCs/>
          <w:color w:val="000000" w:themeColor="text1"/>
        </w:rPr>
        <w:t xml:space="preserve">not present in </w:t>
      </w:r>
      <w:r w:rsidRPr="00A949EE">
        <w:rPr>
          <w:b/>
          <w:bCs/>
          <w:color w:val="000000" w:themeColor="text1"/>
        </w:rPr>
        <w:t xml:space="preserve">class is an act of academic dishonesty and will result in disciplinary action. The following are </w:t>
      </w:r>
      <w:r w:rsidR="00C9747D">
        <w:rPr>
          <w:b/>
          <w:bCs/>
          <w:color w:val="000000" w:themeColor="text1"/>
        </w:rPr>
        <w:t xml:space="preserve">a few </w:t>
      </w:r>
      <w:r>
        <w:rPr>
          <w:b/>
          <w:bCs/>
          <w:color w:val="000000" w:themeColor="text1"/>
        </w:rPr>
        <w:t xml:space="preserve">examples of </w:t>
      </w:r>
      <w:r w:rsidRPr="00A949EE">
        <w:rPr>
          <w:b/>
          <w:bCs/>
          <w:color w:val="000000" w:themeColor="text1"/>
        </w:rPr>
        <w:t>academic dishonesty: Signing an</w:t>
      </w:r>
      <w:r>
        <w:rPr>
          <w:b/>
          <w:bCs/>
          <w:color w:val="000000" w:themeColor="text1"/>
        </w:rPr>
        <w:t xml:space="preserve">other </w:t>
      </w:r>
      <w:r w:rsidRPr="00A949EE">
        <w:rPr>
          <w:b/>
          <w:bCs/>
          <w:color w:val="000000" w:themeColor="text1"/>
        </w:rPr>
        <w:t xml:space="preserve">student’s name on a handwritten attendance sheet, submitting attendance electronically (e.g., clickers) for another student, adding a student’s name on an in-class assignment when that student was not in attendance, etc. </w:t>
      </w:r>
    </w:p>
    <w:p w14:paraId="09C33995" w14:textId="77777777" w:rsidR="00DA6B14" w:rsidRDefault="00DA6B14" w:rsidP="00713BEE">
      <w:pPr>
        <w:ind w:left="-5" w:right="289"/>
        <w:jc w:val="left"/>
      </w:pPr>
    </w:p>
    <w:p w14:paraId="26E8C0BC" w14:textId="77777777" w:rsidR="00541F8C" w:rsidRPr="00A33C43" w:rsidRDefault="006F23E0" w:rsidP="006D5E9D">
      <w:pPr>
        <w:pStyle w:val="Heading1"/>
      </w:pPr>
      <w:bookmarkStart w:id="71" w:name="_Toc206750082"/>
      <w:r w:rsidRPr="00A33C43">
        <w:t>Excuse</w:t>
      </w:r>
      <w:r w:rsidR="009102E0" w:rsidRPr="00A33C43">
        <w:t>d</w:t>
      </w:r>
      <w:r w:rsidR="00541F8C" w:rsidRPr="00A33C43">
        <w:t xml:space="preserve"> Absences</w:t>
      </w:r>
      <w:bookmarkEnd w:id="71"/>
    </w:p>
    <w:p w14:paraId="57A1D84B" w14:textId="061EA9D2" w:rsidR="00A949EE" w:rsidRPr="006D5E9D" w:rsidRDefault="004D5409" w:rsidP="006D5E9D">
      <w:bookmarkStart w:id="72" w:name="_Hlk173508261"/>
      <w:r w:rsidRPr="00307DA7">
        <w:rPr>
          <w:bCs/>
          <w:color w:val="auto"/>
        </w:rPr>
        <w:t xml:space="preserve">Course instructors are not permitted to grant excused absences. Students must follow the guidelines below if </w:t>
      </w:r>
      <w:r w:rsidR="00187C8E" w:rsidRPr="00307DA7">
        <w:rPr>
          <w:bCs/>
          <w:color w:val="auto"/>
        </w:rPr>
        <w:t>they</w:t>
      </w:r>
      <w:r w:rsidRPr="00307DA7">
        <w:rPr>
          <w:bCs/>
          <w:color w:val="auto"/>
        </w:rPr>
        <w:t xml:space="preserve"> want the absence </w:t>
      </w:r>
      <w:r w:rsidR="00E604AF" w:rsidRPr="00307DA7">
        <w:rPr>
          <w:bCs/>
          <w:color w:val="auto"/>
        </w:rPr>
        <w:t xml:space="preserve">request </w:t>
      </w:r>
      <w:r w:rsidRPr="00307DA7">
        <w:rPr>
          <w:bCs/>
          <w:color w:val="auto"/>
        </w:rPr>
        <w:t>to be reviewed</w:t>
      </w:r>
      <w:r w:rsidR="00E604AF" w:rsidRPr="00307DA7">
        <w:rPr>
          <w:bCs/>
          <w:color w:val="auto"/>
        </w:rPr>
        <w:t>.</w:t>
      </w:r>
      <w:r w:rsidR="00E604AF" w:rsidRPr="006D5E9D">
        <w:rPr>
          <w:b/>
          <w:bCs/>
        </w:rPr>
        <w:t xml:space="preserve"> </w:t>
      </w:r>
      <w:r w:rsidR="000863B3" w:rsidRPr="006D5E9D">
        <w:rPr>
          <w:bCs/>
        </w:rPr>
        <w:t>Failure to follow these procedures will result in denial of the petition and negatively impact class attendance.</w:t>
      </w:r>
    </w:p>
    <w:p w14:paraId="68B9EE37" w14:textId="77777777" w:rsidR="00C932EC" w:rsidRDefault="00C932EC" w:rsidP="00365BC3">
      <w:pPr>
        <w:spacing w:after="0" w:line="242" w:lineRule="auto"/>
        <w:ind w:left="-367" w:right="289" w:firstLine="0"/>
        <w:jc w:val="left"/>
      </w:pPr>
    </w:p>
    <w:p w14:paraId="13B52BAD" w14:textId="62DD63F8" w:rsidR="002F10D2" w:rsidRDefault="00E14CFC" w:rsidP="00B41BBD">
      <w:pPr>
        <w:pStyle w:val="ListParagraph"/>
        <w:numPr>
          <w:ilvl w:val="0"/>
          <w:numId w:val="45"/>
        </w:numPr>
        <w:spacing w:after="0" w:line="242" w:lineRule="auto"/>
        <w:ind w:right="289"/>
        <w:jc w:val="left"/>
      </w:pPr>
      <w:hyperlink r:id="rId55" w:history="1">
        <w:r w:rsidR="00307DA7" w:rsidRPr="00307DA7">
          <w:rPr>
            <w:rStyle w:val="Hyperlink"/>
          </w:rPr>
          <w:t>Petition Form</w:t>
        </w:r>
      </w:hyperlink>
      <w:r w:rsidR="00B41BBD">
        <w:rPr>
          <w:rStyle w:val="Hyperlink"/>
        </w:rPr>
        <w:t>:</w:t>
      </w:r>
    </w:p>
    <w:p w14:paraId="3F29257D" w14:textId="14C4F241" w:rsidR="00A949EE" w:rsidRDefault="004D5409" w:rsidP="008278D7">
      <w:pPr>
        <w:pStyle w:val="ListParagraph"/>
        <w:numPr>
          <w:ilvl w:val="1"/>
          <w:numId w:val="8"/>
        </w:numPr>
        <w:spacing w:after="0" w:line="242" w:lineRule="auto"/>
        <w:ind w:right="289"/>
        <w:jc w:val="left"/>
      </w:pPr>
      <w:r w:rsidRPr="00A949EE">
        <w:rPr>
          <w:b/>
          <w:i/>
        </w:rPr>
        <w:lastRenderedPageBreak/>
        <w:t xml:space="preserve">one week prior </w:t>
      </w:r>
      <w:r w:rsidR="00A949EE" w:rsidRPr="00A949EE">
        <w:rPr>
          <w:b/>
          <w:i/>
        </w:rPr>
        <w:t>to planned</w:t>
      </w:r>
      <w:r w:rsidRPr="00A949EE">
        <w:rPr>
          <w:b/>
          <w:i/>
        </w:rPr>
        <w:t xml:space="preserve"> absence </w:t>
      </w:r>
      <w:r>
        <w:t xml:space="preserve">(i.e., court appearance, </w:t>
      </w:r>
      <w:r w:rsidR="00541F8C">
        <w:t xml:space="preserve">religious holiday, </w:t>
      </w:r>
      <w:r w:rsidR="00C932EC" w:rsidRPr="00C932EC">
        <w:t>curricular and extracurricular university sponsored activities</w:t>
      </w:r>
      <w:r w:rsidR="00C932EC">
        <w:t>,</w:t>
      </w:r>
      <w:r w:rsidR="00C932EC" w:rsidRPr="00C932EC">
        <w:t xml:space="preserve"> </w:t>
      </w:r>
      <w:r>
        <w:t>etc.) or</w:t>
      </w:r>
    </w:p>
    <w:p w14:paraId="28900B59" w14:textId="0E078BDA" w:rsidR="00A949EE" w:rsidRDefault="00541F8C" w:rsidP="008278D7">
      <w:pPr>
        <w:pStyle w:val="ListParagraph"/>
        <w:numPr>
          <w:ilvl w:val="1"/>
          <w:numId w:val="8"/>
        </w:numPr>
        <w:spacing w:after="0" w:line="242" w:lineRule="auto"/>
        <w:ind w:right="289"/>
        <w:jc w:val="left"/>
      </w:pPr>
      <w:r w:rsidRPr="00A949EE">
        <w:rPr>
          <w:b/>
          <w:i/>
        </w:rPr>
        <w:t>no</w:t>
      </w:r>
      <w:r w:rsidR="004D5409" w:rsidRPr="00A949EE">
        <w:rPr>
          <w:b/>
          <w:i/>
        </w:rPr>
        <w:t xml:space="preserve"> later than one week after an </w:t>
      </w:r>
      <w:r w:rsidRPr="00A949EE">
        <w:rPr>
          <w:b/>
          <w:i/>
        </w:rPr>
        <w:t>emergent</w:t>
      </w:r>
      <w:r w:rsidR="004D5409" w:rsidRPr="00A949EE">
        <w:rPr>
          <w:b/>
          <w:i/>
        </w:rPr>
        <w:t xml:space="preserve"> absence</w:t>
      </w:r>
      <w:r w:rsidR="004D5409">
        <w:t xml:space="preserve"> (i.e., death in family, </w:t>
      </w:r>
      <w:r w:rsidR="00A949EE">
        <w:t>car accident</w:t>
      </w:r>
      <w:r w:rsidR="004D5409">
        <w:t xml:space="preserve">, </w:t>
      </w:r>
      <w:r w:rsidR="00E604AF">
        <w:t>illness</w:t>
      </w:r>
      <w:r w:rsidR="00C932EC">
        <w:t xml:space="preserve">, </w:t>
      </w:r>
      <w:r w:rsidR="004D5409">
        <w:t xml:space="preserve">etc.). </w:t>
      </w:r>
    </w:p>
    <w:p w14:paraId="39100E21" w14:textId="6EAAB591" w:rsidR="00A949EE" w:rsidRDefault="00CB4E96" w:rsidP="008278D7">
      <w:pPr>
        <w:pStyle w:val="ListParagraph"/>
        <w:numPr>
          <w:ilvl w:val="0"/>
          <w:numId w:val="8"/>
        </w:numPr>
        <w:spacing w:after="0" w:line="242" w:lineRule="auto"/>
        <w:ind w:right="289"/>
        <w:jc w:val="left"/>
      </w:pPr>
      <w:r>
        <w:t>If an assignment is due on the date of a planned absence</w:t>
      </w:r>
      <w:r w:rsidR="00E41DDE">
        <w:t>,</w:t>
      </w:r>
      <w:r>
        <w:t xml:space="preserve"> it must be submitted prior to the absence. </w:t>
      </w:r>
      <w:r w:rsidR="00C932EC" w:rsidRPr="00C932EC">
        <w:t xml:space="preserve">Students who receive an excused absence for an exam, the makeup </w:t>
      </w:r>
      <w:r w:rsidR="009F4E83" w:rsidRPr="00C932EC">
        <w:t xml:space="preserve">exam </w:t>
      </w:r>
      <w:r w:rsidR="009F4E83">
        <w:t>will</w:t>
      </w:r>
      <w:r w:rsidR="00C932EC" w:rsidRPr="00C932EC">
        <w:t xml:space="preserve"> be schedule for a Friday. </w:t>
      </w:r>
      <w:r w:rsidR="009F4E83" w:rsidRPr="009F4E83">
        <w:rPr>
          <w:highlight w:val="yellow"/>
        </w:rPr>
        <w:t>Make-up exams are only scheduled on Fridays</w:t>
      </w:r>
      <w:r w:rsidR="00307DA7">
        <w:rPr>
          <w:highlight w:val="yellow"/>
        </w:rPr>
        <w:t xml:space="preserve"> during the fall semester</w:t>
      </w:r>
      <w:r w:rsidR="009F4E83" w:rsidRPr="009F4E83">
        <w:rPr>
          <w:highlight w:val="yellow"/>
        </w:rPr>
        <w:t>.</w:t>
      </w:r>
      <w:r w:rsidR="009F4E83">
        <w:t xml:space="preserve"> </w:t>
      </w:r>
    </w:p>
    <w:p w14:paraId="37FAD5B1" w14:textId="2D88F7C4" w:rsidR="00A949EE" w:rsidRDefault="004D5409" w:rsidP="008278D7">
      <w:pPr>
        <w:pStyle w:val="ListParagraph"/>
        <w:numPr>
          <w:ilvl w:val="0"/>
          <w:numId w:val="8"/>
        </w:numPr>
        <w:spacing w:after="0" w:line="242" w:lineRule="auto"/>
        <w:ind w:right="289"/>
        <w:jc w:val="left"/>
      </w:pPr>
      <w:r w:rsidRPr="00E604AF">
        <w:rPr>
          <w:b/>
        </w:rPr>
        <w:t>Excused absences for personal reasons</w:t>
      </w:r>
      <w:r>
        <w:t xml:space="preserve"> </w:t>
      </w:r>
      <w:r w:rsidR="00CB4E96">
        <w:t xml:space="preserve">(i.e., wedding, vacations, </w:t>
      </w:r>
      <w:r w:rsidR="00AD6C11">
        <w:t xml:space="preserve">work, </w:t>
      </w:r>
      <w:r w:rsidR="000D74E9">
        <w:t xml:space="preserve">childcare, </w:t>
      </w:r>
      <w:r w:rsidR="00E604AF">
        <w:t xml:space="preserve">graduation ceremonies, </w:t>
      </w:r>
      <w:r w:rsidR="00CB4E96">
        <w:t xml:space="preserve">etc.) </w:t>
      </w:r>
      <w:r w:rsidRPr="00A949EE">
        <w:rPr>
          <w:b/>
          <w:bCs/>
        </w:rPr>
        <w:t xml:space="preserve">will </w:t>
      </w:r>
      <w:r w:rsidR="00AD6C11" w:rsidRPr="00A949EE">
        <w:rPr>
          <w:b/>
          <w:bCs/>
        </w:rPr>
        <w:t>not be</w:t>
      </w:r>
      <w:r w:rsidRPr="00A949EE">
        <w:rPr>
          <w:b/>
          <w:bCs/>
        </w:rPr>
        <w:t xml:space="preserve"> considered</w:t>
      </w:r>
      <w:r>
        <w:t xml:space="preserve">. </w:t>
      </w:r>
    </w:p>
    <w:p w14:paraId="2CE4A8A4" w14:textId="0FA99492" w:rsidR="00A949EE" w:rsidRDefault="00EC4E6F" w:rsidP="008278D7">
      <w:pPr>
        <w:pStyle w:val="ListParagraph"/>
        <w:numPr>
          <w:ilvl w:val="0"/>
          <w:numId w:val="8"/>
        </w:numPr>
        <w:spacing w:after="0" w:line="242" w:lineRule="auto"/>
        <w:ind w:right="289"/>
        <w:jc w:val="left"/>
      </w:pPr>
      <w:r>
        <w:t xml:space="preserve">Only </w:t>
      </w:r>
      <w:r w:rsidR="004D5409">
        <w:t xml:space="preserve">two </w:t>
      </w:r>
      <w:r w:rsidR="00BC20D4">
        <w:t xml:space="preserve">excused </w:t>
      </w:r>
      <w:r w:rsidR="004D5409">
        <w:t xml:space="preserve">absences per </w:t>
      </w:r>
      <w:r>
        <w:t xml:space="preserve">class are permitted. </w:t>
      </w:r>
    </w:p>
    <w:p w14:paraId="5B265E0A" w14:textId="510CCD35" w:rsidR="00A949EE" w:rsidRDefault="004D5409" w:rsidP="008278D7">
      <w:pPr>
        <w:pStyle w:val="ListParagraph"/>
        <w:numPr>
          <w:ilvl w:val="1"/>
          <w:numId w:val="8"/>
        </w:numPr>
        <w:spacing w:after="0" w:line="242" w:lineRule="auto"/>
        <w:ind w:right="289"/>
        <w:jc w:val="left"/>
      </w:pPr>
      <w:r>
        <w:t xml:space="preserve">Any circumstances exceeding this must be discussed with the program director. In certain circumstances a formal Leave of Absence may need to be filed. </w:t>
      </w:r>
    </w:p>
    <w:p w14:paraId="67A692D5" w14:textId="77777777" w:rsidR="009F4E83" w:rsidRDefault="004D5409" w:rsidP="008278D7">
      <w:pPr>
        <w:pStyle w:val="ListParagraph"/>
        <w:numPr>
          <w:ilvl w:val="0"/>
          <w:numId w:val="8"/>
        </w:numPr>
        <w:spacing w:after="0" w:line="242" w:lineRule="auto"/>
        <w:ind w:right="289"/>
        <w:jc w:val="left"/>
      </w:pPr>
      <w:r>
        <w:t xml:space="preserve">Petition forms will not be considered without </w:t>
      </w:r>
      <w:r w:rsidRPr="00C932EC">
        <w:rPr>
          <w:b/>
          <w:bCs/>
        </w:rPr>
        <w:t>proper documentation</w:t>
      </w:r>
      <w:r>
        <w:t xml:space="preserve">. </w:t>
      </w:r>
    </w:p>
    <w:p w14:paraId="1DF67036" w14:textId="77777777" w:rsidR="009F4E83" w:rsidRDefault="009F4E83" w:rsidP="008278D7">
      <w:pPr>
        <w:pStyle w:val="ListParagraph"/>
        <w:numPr>
          <w:ilvl w:val="0"/>
          <w:numId w:val="8"/>
        </w:numPr>
        <w:spacing w:after="0" w:line="242" w:lineRule="auto"/>
        <w:ind w:right="289"/>
        <w:jc w:val="left"/>
      </w:pPr>
      <w:r>
        <w:t xml:space="preserve">Faculty and students will be notified whether the </w:t>
      </w:r>
      <w:r w:rsidR="004D5409">
        <w:t xml:space="preserve">petition </w:t>
      </w:r>
      <w:r>
        <w:t xml:space="preserve">was </w:t>
      </w:r>
      <w:r w:rsidR="004D5409">
        <w:t xml:space="preserve">approved </w:t>
      </w:r>
      <w:r>
        <w:t xml:space="preserve">or denied. </w:t>
      </w:r>
    </w:p>
    <w:p w14:paraId="1D47D9B8" w14:textId="696FF86F" w:rsidR="00C932EC" w:rsidRDefault="009F4E83" w:rsidP="000328A0">
      <w:pPr>
        <w:pStyle w:val="ListParagraph"/>
        <w:numPr>
          <w:ilvl w:val="0"/>
          <w:numId w:val="8"/>
        </w:numPr>
        <w:spacing w:after="0" w:line="242" w:lineRule="auto"/>
        <w:ind w:right="289"/>
        <w:jc w:val="left"/>
      </w:pPr>
      <w:r>
        <w:t>If a student is absence from class and the instructor does not receive an excused absence approval from the program director – the instructor will mark that absence as unexcused.</w:t>
      </w:r>
      <w:r w:rsidR="000328A0" w:rsidRPr="009D537E">
        <w:rPr>
          <w:b/>
          <w:i/>
          <w:iCs/>
        </w:rPr>
        <w:t xml:space="preserve"> </w:t>
      </w:r>
      <w:r w:rsidR="00C932EC" w:rsidRPr="009D537E">
        <w:rPr>
          <w:b/>
          <w:i/>
          <w:iCs/>
        </w:rPr>
        <w:t>Proper documentation for illness</w:t>
      </w:r>
      <w:r w:rsidR="00C932EC">
        <w:rPr>
          <w:i/>
          <w:iCs/>
        </w:rPr>
        <w:t xml:space="preserve"> = </w:t>
      </w:r>
      <w:r w:rsidR="00C932EC">
        <w:t xml:space="preserve">a note from a medical provider stating that you could not </w:t>
      </w:r>
      <w:r>
        <w:t xml:space="preserve">attend </w:t>
      </w:r>
      <w:r w:rsidR="00C932EC">
        <w:t xml:space="preserve">class on date of absence.  </w:t>
      </w:r>
    </w:p>
    <w:p w14:paraId="6D361E17" w14:textId="561F4603" w:rsidR="00C932EC" w:rsidRDefault="00C932EC" w:rsidP="00C932EC">
      <w:pPr>
        <w:spacing w:after="9"/>
        <w:ind w:left="730"/>
        <w:jc w:val="left"/>
      </w:pPr>
      <w:r>
        <w:t xml:space="preserve">No diagnosis </w:t>
      </w:r>
      <w:r w:rsidR="002F10D2">
        <w:t xml:space="preserve">should be on the </w:t>
      </w:r>
      <w:r>
        <w:t xml:space="preserve">documentation and students </w:t>
      </w:r>
      <w:r w:rsidRPr="009F4E83">
        <w:rPr>
          <w:u w:val="single"/>
        </w:rPr>
        <w:t xml:space="preserve">should </w:t>
      </w:r>
      <w:r w:rsidR="009F4E83" w:rsidRPr="009F4E83">
        <w:rPr>
          <w:u w:val="single"/>
        </w:rPr>
        <w:t>not</w:t>
      </w:r>
      <w:r w:rsidR="009F4E83">
        <w:t xml:space="preserve"> </w:t>
      </w:r>
      <w:r>
        <w:t>attach HIPAA protected information as documentation.</w:t>
      </w:r>
    </w:p>
    <w:p w14:paraId="088E3FE8" w14:textId="77777777" w:rsidR="00C932EC" w:rsidRDefault="00C932EC" w:rsidP="00C932EC">
      <w:pPr>
        <w:spacing w:after="9"/>
        <w:ind w:left="-5"/>
        <w:jc w:val="left"/>
      </w:pPr>
    </w:p>
    <w:p w14:paraId="62415005" w14:textId="5C2E0259" w:rsidR="00C932EC" w:rsidRDefault="004D5409" w:rsidP="000328A0">
      <w:pPr>
        <w:ind w:left="-5" w:right="248"/>
        <w:jc w:val="left"/>
        <w:rPr>
          <w:b/>
        </w:rPr>
      </w:pPr>
      <w:r>
        <w:rPr>
          <w:b/>
          <w:i/>
        </w:rPr>
        <w:t xml:space="preserve">Note: An excused absence does not excuse student from making up </w:t>
      </w:r>
      <w:r w:rsidR="00A949EE">
        <w:rPr>
          <w:b/>
          <w:i/>
        </w:rPr>
        <w:t>coursework and</w:t>
      </w:r>
      <w:r>
        <w:rPr>
          <w:b/>
          <w:i/>
        </w:rPr>
        <w:t xml:space="preserve"> may</w:t>
      </w:r>
      <w:r w:rsidR="00EC4E6F">
        <w:rPr>
          <w:b/>
          <w:i/>
        </w:rPr>
        <w:t xml:space="preserve"> still</w:t>
      </w:r>
      <w:r>
        <w:rPr>
          <w:b/>
          <w:i/>
        </w:rPr>
        <w:t xml:space="preserve"> impact the participation grade.</w:t>
      </w:r>
      <w:r w:rsidR="00541F8C">
        <w:rPr>
          <w:b/>
          <w:i/>
        </w:rPr>
        <w:t xml:space="preserve"> Makeup exams for an excused absence </w:t>
      </w:r>
      <w:r w:rsidR="00A949EE">
        <w:rPr>
          <w:b/>
          <w:i/>
        </w:rPr>
        <w:t xml:space="preserve">may </w:t>
      </w:r>
      <w:r w:rsidR="00541F8C">
        <w:rPr>
          <w:b/>
          <w:i/>
        </w:rPr>
        <w:t xml:space="preserve">be given in an alternative format. </w:t>
      </w:r>
      <w:r w:rsidR="00182351">
        <w:rPr>
          <w:b/>
          <w:i/>
        </w:rPr>
        <w:t>(i</w:t>
      </w:r>
      <w:r w:rsidR="00AD6C11">
        <w:rPr>
          <w:b/>
          <w:i/>
        </w:rPr>
        <w:t>.</w:t>
      </w:r>
      <w:r w:rsidR="00182351">
        <w:rPr>
          <w:b/>
          <w:i/>
        </w:rPr>
        <w:t>e</w:t>
      </w:r>
      <w:r w:rsidR="00AD6C11">
        <w:rPr>
          <w:b/>
          <w:i/>
        </w:rPr>
        <w:t>.,</w:t>
      </w:r>
      <w:r w:rsidR="00182351">
        <w:rPr>
          <w:b/>
          <w:i/>
        </w:rPr>
        <w:t xml:space="preserve"> essay, short answer, etc.)</w:t>
      </w:r>
      <w:bookmarkEnd w:id="72"/>
      <w:r w:rsidR="000328A0">
        <w:rPr>
          <w:b/>
        </w:rPr>
        <w:t xml:space="preserve"> </w:t>
      </w:r>
    </w:p>
    <w:p w14:paraId="6FABD0FC" w14:textId="2BC90099" w:rsidR="00C932EC" w:rsidRDefault="00C932EC" w:rsidP="00B41BBD">
      <w:pPr>
        <w:spacing w:before="100" w:beforeAutospacing="1"/>
        <w:ind w:left="-5" w:right="191"/>
        <w:jc w:val="left"/>
        <w:rPr>
          <w:bCs/>
        </w:rPr>
      </w:pPr>
      <w:r>
        <w:rPr>
          <w:b/>
        </w:rPr>
        <w:t>If a student is feeling ill and do</w:t>
      </w:r>
      <w:r w:rsidR="00044357">
        <w:rPr>
          <w:b/>
        </w:rPr>
        <w:t>es</w:t>
      </w:r>
      <w:r>
        <w:rPr>
          <w:b/>
        </w:rPr>
        <w:t xml:space="preserve"> not know whether they should come to class </w:t>
      </w:r>
      <w:r w:rsidRPr="00C932EC">
        <w:rPr>
          <w:bCs/>
        </w:rPr>
        <w:t xml:space="preserve">– please see a medical provider to make that determination.  </w:t>
      </w:r>
    </w:p>
    <w:p w14:paraId="2745C0A4" w14:textId="6D5EFA0E" w:rsidR="00C932EC" w:rsidRPr="00C932EC" w:rsidRDefault="00C932EC" w:rsidP="00C932EC">
      <w:pPr>
        <w:ind w:left="-5" w:right="191"/>
        <w:jc w:val="left"/>
        <w:rPr>
          <w:bCs/>
        </w:rPr>
      </w:pPr>
      <w:r w:rsidRPr="00C932EC">
        <w:rPr>
          <w:bCs/>
        </w:rPr>
        <w:t xml:space="preserve">The university offers free 24/7 Virtual Healthcare: </w:t>
      </w:r>
    </w:p>
    <w:p w14:paraId="39FC18BD" w14:textId="3D30CC0B" w:rsidR="00C932EC" w:rsidRPr="00C932EC" w:rsidRDefault="00E14CFC" w:rsidP="00C932EC">
      <w:pPr>
        <w:ind w:left="720" w:firstLine="0"/>
      </w:pPr>
      <w:hyperlink r:id="rId56" w:tgtFrame="_blank" w:history="1">
        <w:proofErr w:type="spellStart"/>
        <w:r w:rsidR="00C932EC" w:rsidRPr="005B1101">
          <w:rPr>
            <w:color w:val="990000"/>
            <w:u w:val="single"/>
          </w:rPr>
          <w:t>TimelyCare</w:t>
        </w:r>
        <w:proofErr w:type="spellEnd"/>
      </w:hyperlink>
      <w:r w:rsidR="00C932EC" w:rsidRPr="00C932EC">
        <w:t xml:space="preserve"> provides 24/7 virtual access to medical and mental health services to you and all Stony Brook students, right from your mobile device or computer. Whether you're under the weather, anxious, or overwhelmed, or just need to talk to someone, you will be able to talk to a licensed provider, either by a voice or video call, for free. </w:t>
      </w:r>
    </w:p>
    <w:p w14:paraId="61BD2789" w14:textId="77777777" w:rsidR="00C932EC" w:rsidRDefault="00C932EC" w:rsidP="00C932EC">
      <w:pPr>
        <w:ind w:left="720" w:firstLine="0"/>
      </w:pPr>
    </w:p>
    <w:p w14:paraId="1E5BD20A" w14:textId="000AE118" w:rsidR="00C932EC" w:rsidRDefault="00C932EC" w:rsidP="00713BEE">
      <w:pPr>
        <w:shd w:val="clear" w:color="auto" w:fill="FFFFFF"/>
        <w:spacing w:after="240"/>
        <w:ind w:left="730"/>
        <w:rPr>
          <w:b/>
        </w:rPr>
      </w:pPr>
      <w:r w:rsidRPr="005B1101">
        <w:t xml:space="preserve">24/7 virtual on-demand and scheduled medical virtual visits with </w:t>
      </w:r>
      <w:hyperlink r:id="rId57" w:tgtFrame="_blank" w:history="1">
        <w:proofErr w:type="spellStart"/>
        <w:r w:rsidRPr="005B1101">
          <w:rPr>
            <w:color w:val="990000"/>
            <w:u w:val="single"/>
          </w:rPr>
          <w:t>TimelyCare</w:t>
        </w:r>
        <w:proofErr w:type="spellEnd"/>
      </w:hyperlink>
      <w:r w:rsidRPr="005B1101">
        <w:t>, who can treat a wide range of common illnesses such as a sore throat, earache, cold and flu symptoms, sinus infection, allergies and more.</w:t>
      </w:r>
      <w:r>
        <w:t xml:space="preserve"> </w:t>
      </w:r>
    </w:p>
    <w:p w14:paraId="7737CDB6" w14:textId="62DD68B1" w:rsidR="008C35EB" w:rsidRDefault="004D5409" w:rsidP="00B41BBD">
      <w:pPr>
        <w:spacing w:after="100" w:afterAutospacing="1"/>
        <w:ind w:left="-5" w:right="191"/>
        <w:jc w:val="left"/>
      </w:pPr>
      <w:r>
        <w:rPr>
          <w:b/>
        </w:rPr>
        <w:t xml:space="preserve">Procedures to </w:t>
      </w:r>
      <w:r w:rsidR="00B23E47">
        <w:rPr>
          <w:b/>
        </w:rPr>
        <w:t>Ensure</w:t>
      </w:r>
      <w:r>
        <w:rPr>
          <w:b/>
        </w:rPr>
        <w:t xml:space="preserve"> Compliance:</w:t>
      </w:r>
      <w:r w:rsidR="000328A0">
        <w:t xml:space="preserve"> </w:t>
      </w:r>
      <w:r>
        <w:t>Faculty will keep attendance records</w:t>
      </w:r>
      <w:r w:rsidR="004C536D">
        <w:t xml:space="preserve"> and can assess attendance in multiple ways</w:t>
      </w:r>
      <w:r w:rsidR="00C932EC">
        <w:t>/multiple times during a class session</w:t>
      </w:r>
      <w:r>
        <w:t xml:space="preserve">. It is at the discretion of the instructor regarding the frequency in which attendance will be assessed. For example, an instructor might retake attendance after break </w:t>
      </w:r>
      <w:r w:rsidR="00BC20D4">
        <w:t xml:space="preserve">or at the end of class </w:t>
      </w:r>
      <w:r>
        <w:t>without prior warning</w:t>
      </w:r>
      <w:r w:rsidR="004C536D">
        <w:t>, etc.</w:t>
      </w:r>
      <w:r w:rsidR="000328A0">
        <w:t xml:space="preserve"> </w:t>
      </w:r>
      <w:r>
        <w:t xml:space="preserve">Students must provide the appropriate documentation for absences from examinations due to medical and/or family emergencies with their submitted petition. </w:t>
      </w:r>
    </w:p>
    <w:p w14:paraId="7C1A8307" w14:textId="77777777" w:rsidR="00B41BBD" w:rsidRDefault="004D5409" w:rsidP="00B41BBD">
      <w:pPr>
        <w:pStyle w:val="ListParagraph"/>
        <w:numPr>
          <w:ilvl w:val="0"/>
          <w:numId w:val="46"/>
        </w:numPr>
        <w:ind w:right="289"/>
      </w:pPr>
      <w:r>
        <w:t>Any unexcused absence may result in an adjustment (decrease) of the final grade for that course.</w:t>
      </w:r>
      <w:r w:rsidR="000328A0" w:rsidRPr="00A33C43">
        <w:t xml:space="preserve"> </w:t>
      </w:r>
    </w:p>
    <w:p w14:paraId="2B48A608" w14:textId="77777777" w:rsidR="00F501F1" w:rsidRDefault="00F501F1" w:rsidP="00DA6B14">
      <w:pPr>
        <w:pStyle w:val="Heading1"/>
      </w:pPr>
    </w:p>
    <w:p w14:paraId="4C1E4612" w14:textId="7AFDC194" w:rsidR="009F4E83" w:rsidRPr="00A33C43" w:rsidRDefault="009F4E83" w:rsidP="00DA6B14">
      <w:pPr>
        <w:pStyle w:val="Heading1"/>
      </w:pPr>
      <w:bookmarkStart w:id="73" w:name="_Toc206750083"/>
      <w:r w:rsidRPr="006B2DCE">
        <w:t>Required Syllabi Statements</w:t>
      </w:r>
      <w:bookmarkEnd w:id="73"/>
      <w:r w:rsidRPr="006B2DCE">
        <w:t xml:space="preserve"> </w:t>
      </w:r>
    </w:p>
    <w:p w14:paraId="4FDA14E9" w14:textId="40CA95E9" w:rsidR="009F4E83" w:rsidRPr="009F4E83" w:rsidRDefault="00F501F1" w:rsidP="009F4E83">
      <w:r>
        <w:t xml:space="preserve">These syllabi statements </w:t>
      </w:r>
      <w:r w:rsidRPr="00F501F1">
        <w:t>apply to every course in the Health Science major whether or not they are posted on the HAN course syllabus</w:t>
      </w:r>
      <w:r>
        <w:t xml:space="preserve"> or not.</w:t>
      </w:r>
    </w:p>
    <w:p w14:paraId="4072F236" w14:textId="77777777" w:rsidR="009F4E83" w:rsidRPr="00E137F6" w:rsidRDefault="009F4E83" w:rsidP="00F501F1">
      <w:pPr>
        <w:pStyle w:val="Heading2"/>
        <w:spacing w:before="100" w:beforeAutospacing="1"/>
      </w:pPr>
      <w:bookmarkStart w:id="74" w:name="_Toc206750084"/>
      <w:r w:rsidRPr="00E137F6">
        <w:lastRenderedPageBreak/>
        <w:t>Diversity, Equity, and Inclusion Statement</w:t>
      </w:r>
      <w:bookmarkEnd w:id="74"/>
    </w:p>
    <w:p w14:paraId="14C2DB02" w14:textId="77777777" w:rsidR="009F4E83" w:rsidRDefault="009F4E83" w:rsidP="00976A93">
      <w:pPr>
        <w:jc w:val="left"/>
      </w:pPr>
      <w:r>
        <w:t xml:space="preserve">The School of Health Profession (SHP) is committed to ensuring safe, welcoming, and inclusive learning spaces for all members of our community. Inclusive learning spaces can include classrooms, labs, and other places of learning where all stakeholders (students, faculty, and staff) will be treated with respect and dignity. Students will be provided equitable opportunities to express ideas, opinions, and worldviews.  </w:t>
      </w:r>
    </w:p>
    <w:p w14:paraId="1258A9F4" w14:textId="2A65FF9A" w:rsidR="009F4E83" w:rsidRDefault="009F4E83" w:rsidP="00B41BBD">
      <w:pPr>
        <w:spacing w:before="100" w:beforeAutospacing="1"/>
        <w:jc w:val="left"/>
      </w:pPr>
      <w:r>
        <w:t>The use of any language or behavior that may be construed as offensive and/or disparaging based on a person or group’s race, ethnicity, sexual orientation, gender identity, age, religion, socio-economic status, disability status, citizenship status, or any other characteristic is not acceptable behavior.  Students who are in violation of the aforementioned may be referred to the Office of Student Conduct and Community Standards.</w:t>
      </w:r>
    </w:p>
    <w:p w14:paraId="260B8C97" w14:textId="241D47F0" w:rsidR="00976A93" w:rsidRDefault="00976A93" w:rsidP="00976A93">
      <w:pPr>
        <w:jc w:val="left"/>
      </w:pPr>
    </w:p>
    <w:p w14:paraId="6E7CC164" w14:textId="4DBAAEB4" w:rsidR="009F4E83" w:rsidRPr="00E137F6" w:rsidRDefault="009F4E83" w:rsidP="00DA6B14">
      <w:pPr>
        <w:pStyle w:val="Heading2"/>
      </w:pPr>
      <w:bookmarkStart w:id="75" w:name="_Toc206750085"/>
      <w:r w:rsidRPr="00E137F6">
        <w:t>Student Accessibility Support Center Statement</w:t>
      </w:r>
      <w:bookmarkEnd w:id="75"/>
    </w:p>
    <w:p w14:paraId="43140BAB" w14:textId="77777777" w:rsidR="009F4E83" w:rsidRDefault="009F4E83" w:rsidP="006708F9">
      <w:pPr>
        <w:spacing w:before="100" w:beforeAutospacing="1" w:after="100" w:afterAutospacing="1" w:line="250" w:lineRule="auto"/>
        <w:ind w:left="14" w:hanging="14"/>
        <w:jc w:val="left"/>
      </w:pPr>
      <w:r>
        <w:t xml:space="preserve">If you have a physical, psychological, medical, or learning disability that may impact your course work, please contact the Student Accessibility Support Center, Stony Brook Union Suite 107, (631) 632-6748, or at </w:t>
      </w:r>
      <w:hyperlink r:id="rId58" w:history="1">
        <w:r w:rsidRPr="00232883">
          <w:rPr>
            <w:rStyle w:val="Hyperlink"/>
          </w:rPr>
          <w:t>sasc@stonybrook.edu</w:t>
        </w:r>
      </w:hyperlink>
      <w:r>
        <w:t xml:space="preserve">. They will determine with you what accommodations are necessary and appropriate. All information and documentation </w:t>
      </w:r>
      <w:proofErr w:type="gramStart"/>
      <w:r>
        <w:t>is</w:t>
      </w:r>
      <w:proofErr w:type="gramEnd"/>
      <w:r>
        <w:t xml:space="preserve"> confidential. </w:t>
      </w:r>
    </w:p>
    <w:p w14:paraId="73108027" w14:textId="2AD5BE53" w:rsidR="009F4E83" w:rsidRDefault="009F4E83" w:rsidP="00F501F1">
      <w:pPr>
        <w:spacing w:before="100" w:beforeAutospacing="1" w:after="100" w:afterAutospacing="1" w:line="250" w:lineRule="auto"/>
        <w:ind w:left="14" w:hanging="14"/>
        <w:jc w:val="left"/>
      </w:pPr>
      <w:r>
        <w:t xml:space="preserve">Students who require assistance during emergency evacuation are encouraged to discuss their needs with their professors and the Student Accessibility Support Center. For procedures and information go to the following </w:t>
      </w:r>
      <w:hyperlink r:id="rId59" w:history="1">
        <w:r w:rsidRPr="00D34579">
          <w:rPr>
            <w:rStyle w:val="Hyperlink"/>
          </w:rPr>
          <w:t>website</w:t>
        </w:r>
      </w:hyperlink>
      <w:r>
        <w:t xml:space="preserve"> and search Fire Safety and Evacuation and Disabilities.</w:t>
      </w:r>
    </w:p>
    <w:p w14:paraId="5B113A9F" w14:textId="0DFA9D3B" w:rsidR="009F4E83" w:rsidRPr="00E137F6" w:rsidRDefault="009F4E83" w:rsidP="00DA6B14">
      <w:pPr>
        <w:pStyle w:val="Heading2"/>
      </w:pPr>
      <w:bookmarkStart w:id="76" w:name="_Toc206750086"/>
      <w:r w:rsidRPr="00E137F6">
        <w:t>Academic Integrity Statement</w:t>
      </w:r>
      <w:bookmarkEnd w:id="76"/>
    </w:p>
    <w:p w14:paraId="3F02D9AD" w14:textId="15D53412" w:rsidR="009F4E83" w:rsidRDefault="009F4E83" w:rsidP="00976A93">
      <w:pPr>
        <w:jc w:val="left"/>
      </w:pPr>
      <w:r>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Professions, Nursing, Social Welfare, Dental Medicine) and School of Medicine are required to follow their school-specific procedures. For more comprehensive information on academic integrity, including categories of academic dishonesty please refer to the </w:t>
      </w:r>
      <w:hyperlink r:id="rId60" w:history="1">
        <w:r w:rsidRPr="00D34579">
          <w:rPr>
            <w:rStyle w:val="Hyperlink"/>
          </w:rPr>
          <w:t>academic judiciary website</w:t>
        </w:r>
      </w:hyperlink>
      <w:r>
        <w:t xml:space="preserve">  </w:t>
      </w:r>
    </w:p>
    <w:p w14:paraId="19BEE4AA" w14:textId="77777777" w:rsidR="009F4E83" w:rsidRDefault="009F4E83" w:rsidP="00976A93">
      <w:pPr>
        <w:jc w:val="left"/>
        <w:rPr>
          <w:b/>
          <w:bCs/>
        </w:rPr>
      </w:pPr>
    </w:p>
    <w:p w14:paraId="6B659B9C" w14:textId="48525620" w:rsidR="009F4E83" w:rsidRPr="00E137F6" w:rsidRDefault="009F4E83" w:rsidP="00DA6B14">
      <w:pPr>
        <w:pStyle w:val="Heading2"/>
      </w:pPr>
      <w:bookmarkStart w:id="77" w:name="_Toc206750087"/>
      <w:r w:rsidRPr="00E137F6">
        <w:t>Critical Incident Management</w:t>
      </w:r>
      <w:bookmarkEnd w:id="77"/>
    </w:p>
    <w:p w14:paraId="340FA0BD" w14:textId="77777777" w:rsidR="009F4E83" w:rsidRDefault="009F4E83" w:rsidP="00976A93">
      <w:pPr>
        <w:jc w:val="left"/>
      </w:pPr>
      <w:r>
        <w:t>Stony Brook University expects students to respect the rights, privileges, and property of other people. Faculty are required to report to the Office of Student Conduct and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14:paraId="5696503F" w14:textId="77777777" w:rsidR="009F4E83" w:rsidRDefault="009F4E83" w:rsidP="00976A93">
      <w:pPr>
        <w:jc w:val="left"/>
      </w:pPr>
    </w:p>
    <w:p w14:paraId="6591CBE8" w14:textId="77777777" w:rsidR="009F4E83" w:rsidRPr="00E137F6" w:rsidRDefault="009F4E83" w:rsidP="00DA6B14">
      <w:pPr>
        <w:pStyle w:val="Heading2"/>
      </w:pPr>
      <w:bookmarkStart w:id="78" w:name="_Toc206750088"/>
      <w:r w:rsidRPr="00E137F6">
        <w:t>Plagiarism</w:t>
      </w:r>
      <w:bookmarkEnd w:id="78"/>
    </w:p>
    <w:p w14:paraId="2548643E" w14:textId="5281B03A" w:rsidR="009F4E83" w:rsidRDefault="009F4E83" w:rsidP="00976A93">
      <w:pPr>
        <w:jc w:val="left"/>
      </w:pPr>
      <w:r>
        <w:t>Plagiarism is simply the use of others’ words and/or ideas without clearly acknowledging their source. As students, you are learning about other people’s ideas in your course texts, your instructors’ lectures, in-class discussions, and when doing your own research. When you incorporate those words and ideas into your own work, it is of the utmost importance that you give credit where it is due. Plagiarism, intentional or unintentional, is considered academic dishonesty and all instances will be reported to the program director for possible adjudication before the SHP Academic Standing Committee.</w:t>
      </w:r>
      <w:r w:rsidR="00074853">
        <w:t xml:space="preserve">  See the SHP student handbook for more details. </w:t>
      </w:r>
    </w:p>
    <w:p w14:paraId="54528A92" w14:textId="7D9AD349" w:rsidR="002C558A" w:rsidRDefault="002C558A" w:rsidP="00976A93">
      <w:pPr>
        <w:jc w:val="left"/>
      </w:pPr>
    </w:p>
    <w:p w14:paraId="626760B8" w14:textId="77777777" w:rsidR="002C558A" w:rsidRPr="002C558A" w:rsidRDefault="002C558A" w:rsidP="00DA6B14">
      <w:pPr>
        <w:pStyle w:val="Heading2"/>
      </w:pPr>
      <w:bookmarkStart w:id="79" w:name="_Toc206750089"/>
      <w:r w:rsidRPr="002C558A">
        <w:lastRenderedPageBreak/>
        <w:t>Basic Needs</w:t>
      </w:r>
      <w:bookmarkEnd w:id="79"/>
      <w:r w:rsidRPr="002C558A">
        <w:t> </w:t>
      </w:r>
    </w:p>
    <w:p w14:paraId="32F64AE3" w14:textId="77777777" w:rsidR="002C558A" w:rsidRDefault="002C558A" w:rsidP="002C558A">
      <w:pPr>
        <w:jc w:val="left"/>
      </w:pPr>
      <w:r>
        <w:t>If you are concerned about resources related to your basic needs, including access to nutritious</w:t>
      </w:r>
    </w:p>
    <w:p w14:paraId="2DA3AA5A" w14:textId="0DCFFCE1" w:rsidR="002C558A" w:rsidRDefault="002C558A" w:rsidP="002C558A">
      <w:pPr>
        <w:jc w:val="left"/>
      </w:pPr>
      <w:r>
        <w:t>food and stable housing, please contact the Student Support Team</w:t>
      </w:r>
      <w:r w:rsidR="000C0527">
        <w:t xml:space="preserve">. </w:t>
      </w:r>
      <w:r>
        <w:t xml:space="preserve"> They will be able to listen to</w:t>
      </w:r>
    </w:p>
    <w:p w14:paraId="37A885F7" w14:textId="7ACB07E6" w:rsidR="002C558A" w:rsidRDefault="002C558A" w:rsidP="002C558A">
      <w:pPr>
        <w:jc w:val="left"/>
      </w:pPr>
      <w:r>
        <w:t>your story, connect you with possible resources, and provide stigma-free support.</w:t>
      </w:r>
    </w:p>
    <w:p w14:paraId="7574B291" w14:textId="77777777" w:rsidR="000C0527" w:rsidRDefault="000C0527" w:rsidP="000C0527">
      <w:pPr>
        <w:spacing w:after="0" w:line="242" w:lineRule="auto"/>
        <w:ind w:left="720" w:right="289" w:firstLine="0"/>
        <w:jc w:val="left"/>
      </w:pPr>
      <w:r>
        <w:t>Phone: (631) 632-7320</w:t>
      </w:r>
    </w:p>
    <w:p w14:paraId="18F351B3" w14:textId="57C8BAF9" w:rsidR="000C0527" w:rsidRDefault="000C0527" w:rsidP="000C0527">
      <w:pPr>
        <w:spacing w:after="0" w:line="242" w:lineRule="auto"/>
        <w:ind w:left="720" w:right="289" w:firstLine="0"/>
        <w:jc w:val="left"/>
      </w:pPr>
      <w:r>
        <w:t xml:space="preserve">Email: </w:t>
      </w:r>
      <w:hyperlink r:id="rId61" w:history="1">
        <w:r w:rsidRPr="003B0E4C">
          <w:rPr>
            <w:rStyle w:val="Hyperlink"/>
          </w:rPr>
          <w:t>student_supportteam@stonybrook.edu</w:t>
        </w:r>
      </w:hyperlink>
    </w:p>
    <w:p w14:paraId="4991FE98" w14:textId="77777777" w:rsidR="000C0527" w:rsidRDefault="000C0527" w:rsidP="000C0527">
      <w:pPr>
        <w:spacing w:after="0" w:line="242" w:lineRule="auto"/>
        <w:ind w:left="720" w:right="289" w:firstLine="0"/>
        <w:jc w:val="left"/>
      </w:pPr>
      <w:r>
        <w:t>Office Hours:</w:t>
      </w:r>
    </w:p>
    <w:p w14:paraId="00E0DA66" w14:textId="77777777" w:rsidR="000C0527" w:rsidRDefault="000C0527" w:rsidP="000C0527">
      <w:pPr>
        <w:spacing w:after="0" w:line="242" w:lineRule="auto"/>
        <w:ind w:left="720" w:right="289" w:firstLine="0"/>
        <w:jc w:val="left"/>
      </w:pPr>
      <w:r>
        <w:t>Monday - Friday</w:t>
      </w:r>
    </w:p>
    <w:p w14:paraId="6EE837DB" w14:textId="1E4F4D3A" w:rsidR="00E604AF" w:rsidRDefault="000C0527" w:rsidP="000C0527">
      <w:pPr>
        <w:spacing w:after="0" w:line="242" w:lineRule="auto"/>
        <w:ind w:left="720" w:right="289" w:firstLine="0"/>
        <w:jc w:val="left"/>
      </w:pPr>
      <w:r>
        <w:t>8:30 a.m. to 5:00 p.m.</w:t>
      </w:r>
    </w:p>
    <w:p w14:paraId="635273B9" w14:textId="77777777" w:rsidR="00DA6B14" w:rsidRDefault="00DA6B14" w:rsidP="000C0527">
      <w:pPr>
        <w:spacing w:after="0" w:line="242" w:lineRule="auto"/>
        <w:ind w:left="720" w:right="289" w:firstLine="0"/>
        <w:jc w:val="left"/>
      </w:pPr>
    </w:p>
    <w:p w14:paraId="6DB1ADE0" w14:textId="24BEF19A" w:rsidR="00E604AF" w:rsidRPr="00074853" w:rsidRDefault="00044357" w:rsidP="00DA6B14">
      <w:pPr>
        <w:pStyle w:val="Heading1"/>
      </w:pPr>
      <w:bookmarkStart w:id="80" w:name="_Toc206750090"/>
      <w:r w:rsidRPr="00074853">
        <w:t xml:space="preserve">Academic </w:t>
      </w:r>
      <w:r w:rsidR="00E604AF" w:rsidRPr="00074853">
        <w:t>Records Review</w:t>
      </w:r>
      <w:bookmarkEnd w:id="80"/>
      <w:r w:rsidR="00E604AF" w:rsidRPr="00074853">
        <w:t xml:space="preserve"> </w:t>
      </w:r>
    </w:p>
    <w:p w14:paraId="3EC1C25C" w14:textId="4A8BDF61" w:rsidR="00E604AF" w:rsidRDefault="00E604AF" w:rsidP="000328A0">
      <w:pPr>
        <w:spacing w:after="0" w:line="242" w:lineRule="auto"/>
        <w:ind w:left="-5" w:right="286"/>
        <w:jc w:val="left"/>
      </w:pPr>
      <w:r>
        <w:t xml:space="preserve">Students are responsible for reviewing their own academic profile </w:t>
      </w:r>
      <w:r w:rsidR="00044357">
        <w:t xml:space="preserve">(Degree Works and unofficial transcript) </w:t>
      </w:r>
      <w:r>
        <w:t xml:space="preserve">on a regular basis to ensure that they have met all the requirements for graduation.  Students who are unsure of their status should meet with a Health Science advisor for an academic profile review. </w:t>
      </w:r>
    </w:p>
    <w:p w14:paraId="2A4A0C54" w14:textId="77777777" w:rsidR="00E604AF" w:rsidRPr="00074853" w:rsidRDefault="00E604AF" w:rsidP="00DA6B14">
      <w:pPr>
        <w:pStyle w:val="Heading1"/>
      </w:pPr>
      <w:bookmarkStart w:id="81" w:name="_Toc206750091"/>
      <w:r w:rsidRPr="00074853">
        <w:t>FERPA/Access to Student Records</w:t>
      </w:r>
      <w:bookmarkEnd w:id="81"/>
      <w:r w:rsidRPr="00074853">
        <w:t xml:space="preserve"> </w:t>
      </w:r>
    </w:p>
    <w:p w14:paraId="0B738231" w14:textId="5B20175B" w:rsidR="00E604AF" w:rsidRDefault="00E604AF" w:rsidP="00813C6C">
      <w:pPr>
        <w:spacing w:after="89"/>
        <w:ind w:left="-5" w:right="289"/>
        <w:jc w:val="left"/>
      </w:pPr>
      <w:r>
        <w:t xml:space="preserve">If you wish </w:t>
      </w:r>
      <w:r w:rsidR="009D537E">
        <w:t xml:space="preserve">the program director or </w:t>
      </w:r>
      <w:r w:rsidR="005345D2">
        <w:t xml:space="preserve">an </w:t>
      </w:r>
      <w:r w:rsidR="009D537E">
        <w:t xml:space="preserve">academic advisor to speak with a family member or </w:t>
      </w:r>
      <w:r>
        <w:t xml:space="preserve">guardian, </w:t>
      </w:r>
      <w:r w:rsidR="009D537E">
        <w:t xml:space="preserve">about your academic record you must complete </w:t>
      </w:r>
      <w:r>
        <w:t xml:space="preserve">FERPA </w:t>
      </w:r>
      <w:r w:rsidR="009D537E">
        <w:t xml:space="preserve">release </w:t>
      </w:r>
      <w:r>
        <w:t>form</w:t>
      </w:r>
      <w:r w:rsidR="009D537E">
        <w:t>.</w:t>
      </w:r>
    </w:p>
    <w:p w14:paraId="75C69A9E" w14:textId="0F965D4D" w:rsidR="009D537E" w:rsidRDefault="00E14CFC" w:rsidP="00813C6C">
      <w:pPr>
        <w:spacing w:after="89"/>
        <w:ind w:left="-5" w:right="289"/>
        <w:jc w:val="left"/>
      </w:pPr>
      <w:hyperlink r:id="rId62" w:history="1">
        <w:r w:rsidR="00813C6C" w:rsidRPr="00D34579">
          <w:rPr>
            <w:rStyle w:val="Hyperlink"/>
            <w:b/>
          </w:rPr>
          <w:t>FERPA Authorization to release education information</w:t>
        </w:r>
      </w:hyperlink>
      <w:r w:rsidR="00813C6C">
        <w:t xml:space="preserve"> </w:t>
      </w:r>
    </w:p>
    <w:p w14:paraId="1B91D8B5" w14:textId="792CDBB7" w:rsidR="00813C6C" w:rsidRDefault="00813C6C" w:rsidP="00813C6C">
      <w:pPr>
        <w:spacing w:after="89"/>
        <w:ind w:left="-5" w:right="289"/>
        <w:jc w:val="left"/>
      </w:pPr>
    </w:p>
    <w:p w14:paraId="48F5FDA1" w14:textId="2A260A1D" w:rsidR="005345D2" w:rsidRDefault="005345D2" w:rsidP="00813C6C">
      <w:pPr>
        <w:spacing w:after="89"/>
        <w:ind w:left="-5" w:right="289"/>
        <w:jc w:val="left"/>
      </w:pPr>
      <w:r>
        <w:t xml:space="preserve">If you wish a faculty or staff member to write a letter of recommendation/give a verbal </w:t>
      </w:r>
      <w:r w:rsidR="00B41BBD">
        <w:t>reference for</w:t>
      </w:r>
      <w:r>
        <w:t xml:space="preserve"> a volunteer position, scholarship, employment, etc. please complete the form below and send it in an email to the person you requested the reference from. </w:t>
      </w:r>
    </w:p>
    <w:p w14:paraId="6D9C3D25" w14:textId="56A42148" w:rsidR="00813C6C" w:rsidRPr="00813C6C" w:rsidRDefault="00E14CFC" w:rsidP="00813C6C">
      <w:pPr>
        <w:spacing w:after="89"/>
        <w:ind w:left="-5" w:right="289"/>
        <w:jc w:val="left"/>
        <w:rPr>
          <w:b/>
        </w:rPr>
      </w:pPr>
      <w:hyperlink r:id="rId63" w:history="1">
        <w:r w:rsidR="00813C6C" w:rsidRPr="00D34579">
          <w:rPr>
            <w:rStyle w:val="Hyperlink"/>
            <w:b/>
          </w:rPr>
          <w:t>Authorization to write a letter of recommendation for employment, scholarship, etc</w:t>
        </w:r>
      </w:hyperlink>
      <w:r w:rsidR="00813C6C" w:rsidRPr="00813C6C">
        <w:rPr>
          <w:b/>
        </w:rPr>
        <w:t>.</w:t>
      </w:r>
    </w:p>
    <w:p w14:paraId="3FC8C789" w14:textId="77777777" w:rsidR="00813C6C" w:rsidRDefault="00813C6C" w:rsidP="00813C6C">
      <w:pPr>
        <w:spacing w:after="22" w:line="259" w:lineRule="auto"/>
        <w:ind w:left="0" w:right="232" w:firstLine="0"/>
        <w:jc w:val="left"/>
      </w:pPr>
    </w:p>
    <w:p w14:paraId="3080E5E0" w14:textId="77777777" w:rsidR="00E604AF" w:rsidRPr="00074853" w:rsidRDefault="00E604AF" w:rsidP="00DA6B14">
      <w:pPr>
        <w:pStyle w:val="Heading1"/>
      </w:pPr>
      <w:bookmarkStart w:id="82" w:name="_Toc206750092"/>
      <w:r w:rsidRPr="00074853">
        <w:t>Student Information and Data</w:t>
      </w:r>
      <w:bookmarkEnd w:id="82"/>
      <w:r w:rsidRPr="00074853">
        <w:t xml:space="preserve"> </w:t>
      </w:r>
    </w:p>
    <w:p w14:paraId="1FADB98F" w14:textId="1A7F2B6E" w:rsidR="008E777A" w:rsidRDefault="00E604AF" w:rsidP="00713BEE">
      <w:pPr>
        <w:ind w:left="-5" w:right="289"/>
        <w:jc w:val="left"/>
      </w:pPr>
      <w:r>
        <w:t xml:space="preserve">The Health Science Department will have many instances throughout the academic year when students need to be notified about situations requiring their immediate attention. Most often, this contact will be made through the student’s </w:t>
      </w:r>
      <w:r w:rsidR="00813C6C">
        <w:t xml:space="preserve">SBU </w:t>
      </w:r>
      <w:r>
        <w:t>e-mail address or B</w:t>
      </w:r>
      <w:r w:rsidR="00976A93">
        <w:t>rightspace</w:t>
      </w:r>
      <w:r>
        <w:t>. Occasionally, notifications may be sent to the address listed on the student’s University records.</w:t>
      </w:r>
      <w:r w:rsidR="00187093">
        <w:t xml:space="preserve"> </w:t>
      </w:r>
      <w:r>
        <w:t xml:space="preserve">Therefore, </w:t>
      </w:r>
      <w:r>
        <w:rPr>
          <w:b/>
        </w:rPr>
        <w:t>it is imperative</w:t>
      </w:r>
      <w:r>
        <w:t xml:space="preserve"> that the office be aware of a student’s current addresses, both local and permanent, as well as the student’s telephone numbers and e-mail addresses. Please notify the office of any changes in this information as soon as possible.</w:t>
      </w:r>
    </w:p>
    <w:p w14:paraId="1BB1E717" w14:textId="77777777" w:rsidR="00DA6B14" w:rsidRDefault="00DA6B14" w:rsidP="00713BEE">
      <w:pPr>
        <w:ind w:left="-5" w:right="289"/>
        <w:jc w:val="left"/>
      </w:pPr>
    </w:p>
    <w:p w14:paraId="349AE951" w14:textId="77777777" w:rsidR="0052533A" w:rsidRPr="00074853" w:rsidRDefault="0052533A" w:rsidP="00DA6B14">
      <w:pPr>
        <w:pStyle w:val="Heading1"/>
      </w:pPr>
      <w:bookmarkStart w:id="83" w:name="_Toc206750093"/>
      <w:r w:rsidRPr="00074853">
        <w:t>Office Policy</w:t>
      </w:r>
      <w:bookmarkEnd w:id="83"/>
    </w:p>
    <w:p w14:paraId="20A69566" w14:textId="12FB25D0" w:rsidR="00680F1E" w:rsidRDefault="0052533A" w:rsidP="00713BEE">
      <w:pPr>
        <w:spacing w:after="0" w:line="242" w:lineRule="auto"/>
        <w:ind w:right="289" w:firstLine="0"/>
        <w:jc w:val="left"/>
      </w:pPr>
      <w:r>
        <w:t xml:space="preserve">Students may not use SHP phones, photocopiers or any office equipment. </w:t>
      </w:r>
    </w:p>
    <w:p w14:paraId="47E668D7" w14:textId="77777777" w:rsidR="00DA6B14" w:rsidRDefault="00DA6B14" w:rsidP="00713BEE">
      <w:pPr>
        <w:spacing w:after="0" w:line="242" w:lineRule="auto"/>
        <w:ind w:right="289" w:firstLine="0"/>
        <w:jc w:val="left"/>
      </w:pPr>
    </w:p>
    <w:p w14:paraId="29FA0C7D" w14:textId="2B2AB676" w:rsidR="008C35EB" w:rsidRPr="00074853" w:rsidRDefault="004D5409" w:rsidP="00DA6B14">
      <w:pPr>
        <w:pStyle w:val="Heading1"/>
      </w:pPr>
      <w:bookmarkStart w:id="84" w:name="_Toc206750094"/>
      <w:r w:rsidRPr="00074853">
        <w:t>Academic Calendar</w:t>
      </w:r>
      <w:bookmarkEnd w:id="84"/>
      <w:r w:rsidRPr="00074853">
        <w:t xml:space="preserve"> </w:t>
      </w:r>
    </w:p>
    <w:p w14:paraId="593FD05E" w14:textId="5D0E15D8" w:rsidR="000E008E" w:rsidRDefault="004D5409" w:rsidP="009102E0">
      <w:pPr>
        <w:spacing w:after="0"/>
        <w:ind w:left="-5"/>
        <w:jc w:val="left"/>
      </w:pPr>
      <w:r>
        <w:t xml:space="preserve">The fall </w:t>
      </w:r>
      <w:r w:rsidR="00B07E99">
        <w:t>20</w:t>
      </w:r>
      <w:r w:rsidR="00B23E47">
        <w:t>2</w:t>
      </w:r>
      <w:r w:rsidR="006F09BD">
        <w:t>5</w:t>
      </w:r>
      <w:r w:rsidR="00FA69EF">
        <w:t>-Spring 202</w:t>
      </w:r>
      <w:r w:rsidR="006F09BD">
        <w:t>6</w:t>
      </w:r>
      <w:r>
        <w:t xml:space="preserve"> </w:t>
      </w:r>
      <w:hyperlink r:id="rId64" w:history="1">
        <w:r w:rsidRPr="00D34579">
          <w:rPr>
            <w:rStyle w:val="Hyperlink"/>
          </w:rPr>
          <w:t>academic calendar</w:t>
        </w:r>
      </w:hyperlink>
      <w:r>
        <w:t xml:space="preserve"> can be accessed by visiting the following website: </w:t>
      </w:r>
    </w:p>
    <w:p w14:paraId="53259E53" w14:textId="77777777" w:rsidR="000E008E" w:rsidRDefault="000E008E" w:rsidP="009102E0">
      <w:pPr>
        <w:spacing w:after="0"/>
        <w:ind w:left="-5"/>
        <w:jc w:val="left"/>
      </w:pPr>
    </w:p>
    <w:p w14:paraId="379C7FBD" w14:textId="09DD42C4" w:rsidR="00074853" w:rsidRDefault="00074853" w:rsidP="009102E0">
      <w:pPr>
        <w:spacing w:after="0"/>
        <w:ind w:left="-5"/>
        <w:jc w:val="left"/>
      </w:pPr>
    </w:p>
    <w:p w14:paraId="71A34A9E" w14:textId="65797F9B" w:rsidR="00813C6C" w:rsidRDefault="00813C6C" w:rsidP="008E5669">
      <w:pPr>
        <w:spacing w:after="0"/>
        <w:ind w:left="-5"/>
        <w:jc w:val="left"/>
      </w:pPr>
      <w:r>
        <w:t>The</w:t>
      </w:r>
      <w:r w:rsidR="00074853">
        <w:t xml:space="preserve"> major has </w:t>
      </w:r>
      <w:r>
        <w:t>its</w:t>
      </w:r>
      <w:r w:rsidR="00074853">
        <w:t xml:space="preserve"> own midterm and final exam schedules; required attendance at certain events; and other important dates that student attend and participation is required.  Please refer to the </w:t>
      </w:r>
      <w:r w:rsidR="00074853" w:rsidRPr="00813C6C">
        <w:rPr>
          <w:b/>
          <w:i/>
        </w:rPr>
        <w:t>Important Dates</w:t>
      </w:r>
      <w:r w:rsidR="00074853">
        <w:t xml:space="preserve"> information emailed to you over the summer. </w:t>
      </w:r>
    </w:p>
    <w:p w14:paraId="6E7761B1" w14:textId="77777777" w:rsidR="000B2082" w:rsidRPr="00074853" w:rsidRDefault="000B2082" w:rsidP="00F501F1">
      <w:pPr>
        <w:pStyle w:val="Heading1"/>
        <w:spacing w:before="100" w:beforeAutospacing="1"/>
      </w:pPr>
      <w:bookmarkStart w:id="85" w:name="_Toc206750095"/>
      <w:r w:rsidRPr="00074853">
        <w:lastRenderedPageBreak/>
        <w:t>Privacy of Course Material</w:t>
      </w:r>
      <w:bookmarkEnd w:id="85"/>
      <w:r w:rsidRPr="00074853">
        <w:t xml:space="preserve"> </w:t>
      </w:r>
    </w:p>
    <w:p w14:paraId="237D0345" w14:textId="2AEF7A0B" w:rsidR="000B2082" w:rsidRDefault="000B2082" w:rsidP="000328A0">
      <w:pPr>
        <w:ind w:left="-5" w:right="289"/>
      </w:pPr>
      <w:r>
        <w:t xml:space="preserve">When participating in social electronic communication (i.e., Twitter, You Tube, Facebook, Course Hero, Email, </w:t>
      </w:r>
      <w:proofErr w:type="spellStart"/>
      <w:r>
        <w:t>Quizlit</w:t>
      </w:r>
      <w:proofErr w:type="spellEnd"/>
      <w:r>
        <w:t>, Chegg, Study Blue, Text Messaging, etc.):</w:t>
      </w:r>
      <w:r w:rsidR="000328A0">
        <w:t xml:space="preserve"> </w:t>
      </w:r>
      <w:r>
        <w:t>A student assumes total responsibility for the content (photos, comments, videos, etc.)</w:t>
      </w:r>
      <w:r w:rsidR="00187093">
        <w:t xml:space="preserve"> </w:t>
      </w:r>
      <w:r>
        <w:t xml:space="preserve">and monitoring. </w:t>
      </w:r>
    </w:p>
    <w:p w14:paraId="465D0082" w14:textId="71EEDD9E" w:rsidR="000B2082" w:rsidRDefault="000B2082" w:rsidP="008278D7">
      <w:pPr>
        <w:pStyle w:val="ListParagraph"/>
        <w:numPr>
          <w:ilvl w:val="0"/>
          <w:numId w:val="16"/>
        </w:numPr>
        <w:spacing w:after="0" w:line="240" w:lineRule="auto"/>
        <w:ind w:right="288"/>
        <w:jc w:val="left"/>
      </w:pPr>
      <w:r>
        <w:t xml:space="preserve">Students are prohibited from photographing or video or audio recording any part of a Health Science coursework unless they have permission from the course instructor.  </w:t>
      </w:r>
    </w:p>
    <w:p w14:paraId="1D4FCB69" w14:textId="77777777" w:rsidR="00D34579" w:rsidRDefault="000B2082" w:rsidP="000328A0">
      <w:pPr>
        <w:pStyle w:val="ListParagraph"/>
        <w:numPr>
          <w:ilvl w:val="0"/>
          <w:numId w:val="16"/>
        </w:numPr>
        <w:spacing w:after="0" w:line="240" w:lineRule="auto"/>
        <w:ind w:right="288"/>
        <w:jc w:val="left"/>
      </w:pPr>
      <w:r>
        <w:t>All academic materials (exams, assignments, student projects and presentations, case studies, lectures, professor’s lecture materials etc.) are confidential and must not be</w:t>
      </w:r>
      <w:r w:rsidR="00187093">
        <w:t xml:space="preserve"> </w:t>
      </w:r>
      <w:r>
        <w:t>disseminated in anyway unless the student receives approval from the department chairperson in writing.</w:t>
      </w:r>
      <w:r w:rsidR="000328A0" w:rsidRPr="00074853">
        <w:t xml:space="preserve"> </w:t>
      </w:r>
    </w:p>
    <w:p w14:paraId="08388CC4" w14:textId="232A0007" w:rsidR="00AE7B87" w:rsidRPr="00074853" w:rsidRDefault="004D5409" w:rsidP="00D34579">
      <w:pPr>
        <w:spacing w:after="0" w:line="240" w:lineRule="auto"/>
        <w:ind w:right="288"/>
        <w:jc w:val="left"/>
      </w:pPr>
      <w:r w:rsidRPr="00074853">
        <w:t xml:space="preserve"> </w:t>
      </w:r>
    </w:p>
    <w:p w14:paraId="71917A2B" w14:textId="1B617CAC" w:rsidR="00995FA6" w:rsidRDefault="00D34579" w:rsidP="00D34579">
      <w:pPr>
        <w:pStyle w:val="Heading1"/>
      </w:pPr>
      <w:bookmarkStart w:id="86" w:name="_Toc206750096"/>
      <w:r>
        <w:t>Tuition</w:t>
      </w:r>
      <w:bookmarkEnd w:id="86"/>
    </w:p>
    <w:p w14:paraId="7C7CEE3A" w14:textId="29FBA2C2" w:rsidR="008C35EB" w:rsidRDefault="00E14CFC" w:rsidP="00284002">
      <w:pPr>
        <w:spacing w:after="0" w:line="240" w:lineRule="auto"/>
        <w:ind w:left="-14" w:right="3110" w:firstLine="0"/>
        <w:jc w:val="left"/>
      </w:pPr>
      <w:hyperlink r:id="rId65" w:history="1">
        <w:r w:rsidR="004D5409" w:rsidRPr="00995FA6">
          <w:rPr>
            <w:rStyle w:val="Hyperlink"/>
          </w:rPr>
          <w:t>Tuition rates</w:t>
        </w:r>
      </w:hyperlink>
      <w:r w:rsidR="004D5409">
        <w:t xml:space="preserve"> </w:t>
      </w:r>
      <w:r w:rsidR="008C1A01">
        <w:t>for undergraduate course</w:t>
      </w:r>
      <w:r w:rsidR="00D34579">
        <w:t>s</w:t>
      </w:r>
      <w:r w:rsidR="004D5409">
        <w:t xml:space="preserve"> </w:t>
      </w:r>
    </w:p>
    <w:p w14:paraId="5FCC1BA8" w14:textId="77777777" w:rsidR="00196863" w:rsidRDefault="00196863" w:rsidP="00AE7B87">
      <w:pPr>
        <w:spacing w:after="0" w:line="335" w:lineRule="auto"/>
        <w:ind w:left="-15" w:right="3111" w:firstLine="0"/>
        <w:jc w:val="left"/>
      </w:pPr>
    </w:p>
    <w:p w14:paraId="344DEE26" w14:textId="05F88464" w:rsidR="008C35EB" w:rsidRDefault="00E14CFC">
      <w:pPr>
        <w:spacing w:after="190"/>
        <w:ind w:left="-5" w:right="289"/>
      </w:pPr>
      <w:hyperlink r:id="rId66" w:history="1">
        <w:r w:rsidR="004D5409" w:rsidRPr="008C1A01">
          <w:rPr>
            <w:rStyle w:val="Hyperlink"/>
          </w:rPr>
          <w:t>Tuition rates</w:t>
        </w:r>
      </w:hyperlink>
      <w:r w:rsidR="004D5409">
        <w:t xml:space="preserve"> for the Health Sciences major’s certificate programs </w:t>
      </w:r>
    </w:p>
    <w:p w14:paraId="539413B0" w14:textId="77777777" w:rsidR="000C0527" w:rsidRDefault="000C0527" w:rsidP="00713BEE">
      <w:pPr>
        <w:spacing w:after="0" w:line="259" w:lineRule="auto"/>
        <w:ind w:left="0" w:right="232" w:firstLine="0"/>
        <w:rPr>
          <w:b/>
          <w:color w:val="002060"/>
        </w:rPr>
      </w:pPr>
    </w:p>
    <w:p w14:paraId="0FB64461" w14:textId="4B005B8B" w:rsidR="008C35EB" w:rsidRPr="00074853" w:rsidRDefault="004D5409" w:rsidP="00DA6B14">
      <w:pPr>
        <w:pStyle w:val="Heading1"/>
      </w:pPr>
      <w:bookmarkStart w:id="87" w:name="_Toc206750097"/>
      <w:r w:rsidRPr="00074853">
        <w:t>Health Science Bulletin Board</w:t>
      </w:r>
      <w:bookmarkEnd w:id="87"/>
      <w:r w:rsidRPr="00074853">
        <w:t xml:space="preserve"> </w:t>
      </w:r>
    </w:p>
    <w:p w14:paraId="13366FD4" w14:textId="7DBDBC5B" w:rsidR="000C0527" w:rsidRDefault="004D5409" w:rsidP="00713BEE">
      <w:pPr>
        <w:ind w:left="-5" w:right="289"/>
        <w:jc w:val="left"/>
      </w:pPr>
      <w:r>
        <w:t>The health science bulletin board is located outside Room 452, L2, HSC.  It is recommended that students check the bulletin board regularly for announcements, department activities, job opportunities, etc.</w:t>
      </w:r>
      <w:r w:rsidR="000328A0">
        <w:t xml:space="preserve"> </w:t>
      </w:r>
    </w:p>
    <w:p w14:paraId="60DE37D0" w14:textId="5A5DBB89" w:rsidR="008C35EB" w:rsidRPr="00074853" w:rsidRDefault="00074853" w:rsidP="00DA6B14">
      <w:pPr>
        <w:pStyle w:val="Heading1"/>
      </w:pPr>
      <w:bookmarkStart w:id="88" w:name="_Toc206750098"/>
      <w:r>
        <w:t>Classr</w:t>
      </w:r>
      <w:r w:rsidR="004D5409" w:rsidRPr="00074853">
        <w:t>oom Assignments</w:t>
      </w:r>
      <w:bookmarkEnd w:id="88"/>
      <w:r w:rsidR="004D5409" w:rsidRPr="00074853">
        <w:t xml:space="preserve"> </w:t>
      </w:r>
    </w:p>
    <w:p w14:paraId="2126229A" w14:textId="3F34BBD8" w:rsidR="000C0527" w:rsidRDefault="004C536D" w:rsidP="00713BEE">
      <w:pPr>
        <w:ind w:left="-5" w:right="289"/>
        <w:jc w:val="left"/>
      </w:pPr>
      <w:r>
        <w:t>When classes are in person, r</w:t>
      </w:r>
      <w:r w:rsidR="004D5409">
        <w:t>oom assignments for all courses will be posted on the bulletin board outside of Room 452, Level 2.</w:t>
      </w:r>
      <w:r w:rsidR="000328A0">
        <w:t xml:space="preserve"> </w:t>
      </w:r>
    </w:p>
    <w:p w14:paraId="0F1F43A7" w14:textId="23CAFACB" w:rsidR="00FD7A96" w:rsidRPr="00074853" w:rsidRDefault="003B61ED" w:rsidP="00DA6B14">
      <w:pPr>
        <w:pStyle w:val="Heading1"/>
      </w:pPr>
      <w:bookmarkStart w:id="89" w:name="_Toc206750099"/>
      <w:r w:rsidRPr="00074853">
        <w:t>Parking</w:t>
      </w:r>
      <w:bookmarkEnd w:id="89"/>
      <w:r w:rsidRPr="00074853">
        <w:t xml:space="preserve"> </w:t>
      </w:r>
    </w:p>
    <w:p w14:paraId="1963E6B3" w14:textId="77777777" w:rsidR="00F668C8" w:rsidRDefault="003B61ED" w:rsidP="00307DA7">
      <w:bookmarkStart w:id="90" w:name="_GoBack"/>
      <w:bookmarkEnd w:id="90"/>
      <w:r w:rsidRPr="00E14CFC">
        <w:t>There is no parking available on east campus (HSC parking lot or Hospital garage).</w:t>
      </w:r>
      <w:r>
        <w:t xml:space="preserve"> </w:t>
      </w:r>
    </w:p>
    <w:p w14:paraId="2412C2B4" w14:textId="77777777" w:rsidR="00F668C8" w:rsidRDefault="00F668C8" w:rsidP="00713BEE">
      <w:pPr>
        <w:pStyle w:val="Heading8"/>
        <w:ind w:right="294"/>
        <w:jc w:val="both"/>
        <w:rPr>
          <w:b w:val="0"/>
          <w:color w:val="000000"/>
        </w:rPr>
      </w:pPr>
    </w:p>
    <w:p w14:paraId="52935675" w14:textId="6D50D67F" w:rsidR="003B61ED" w:rsidRDefault="00F668C8" w:rsidP="00713BEE">
      <w:pPr>
        <w:pStyle w:val="Heading8"/>
        <w:ind w:right="294"/>
        <w:jc w:val="both"/>
        <w:rPr>
          <w:b w:val="0"/>
          <w:color w:val="000000"/>
        </w:rPr>
      </w:pPr>
      <w:r>
        <w:rPr>
          <w:b w:val="0"/>
          <w:color w:val="000000"/>
        </w:rPr>
        <w:t xml:space="preserve">The program director cannot give students permission to park on east campus. Please use student parking made available by the university. </w:t>
      </w:r>
    </w:p>
    <w:p w14:paraId="5141B089" w14:textId="77777777" w:rsidR="00DA6B14" w:rsidRPr="00DA6B14" w:rsidRDefault="00DA6B14" w:rsidP="00DA6B14"/>
    <w:p w14:paraId="3D04006F" w14:textId="56E84568" w:rsidR="00F668C8" w:rsidRPr="00074853" w:rsidRDefault="00F668C8" w:rsidP="00DA6B14">
      <w:pPr>
        <w:pStyle w:val="Heading1"/>
      </w:pPr>
      <w:bookmarkStart w:id="91" w:name="_Toc206750100"/>
      <w:r w:rsidRPr="00074853">
        <w:t>HSC Building Access</w:t>
      </w:r>
      <w:bookmarkEnd w:id="91"/>
    </w:p>
    <w:p w14:paraId="7087C4ED" w14:textId="06BF80C8" w:rsidR="00FD7A96" w:rsidRDefault="00FD7A96" w:rsidP="000328A0">
      <w:pPr>
        <w:rPr>
          <w:b/>
        </w:rPr>
      </w:pPr>
      <w:r>
        <w:t xml:space="preserve">You will need your campus ID to enter the building. Your </w:t>
      </w:r>
      <w:r w:rsidR="008C180B" w:rsidRPr="000C0527">
        <w:t>campus ID card</w:t>
      </w:r>
      <w:r>
        <w:t xml:space="preserve"> have been given </w:t>
      </w:r>
      <w:proofErr w:type="spellStart"/>
      <w:r w:rsidRPr="00FD7A96">
        <w:t>Linnel</w:t>
      </w:r>
      <w:proofErr w:type="spellEnd"/>
      <w:r>
        <w:t xml:space="preserve">, </w:t>
      </w:r>
      <w:r w:rsidRPr="00FD7A96">
        <w:t>swipe card access</w:t>
      </w:r>
      <w:r w:rsidR="008C180B">
        <w:t>,</w:t>
      </w:r>
      <w:r w:rsidRPr="00FD7A96">
        <w:t xml:space="preserve"> to </w:t>
      </w:r>
      <w:r w:rsidR="008C180B">
        <w:t xml:space="preserve">the </w:t>
      </w:r>
      <w:r w:rsidRPr="00FD7A96">
        <w:t>building</w:t>
      </w:r>
      <w:r>
        <w:t>. To activate your campus ID card</w:t>
      </w:r>
      <w:r w:rsidR="000328A0">
        <w:t>,</w:t>
      </w:r>
      <w:r>
        <w:t xml:space="preserve"> you must swipe in on </w:t>
      </w:r>
      <w:r w:rsidR="00813C6C">
        <w:t>the first day of class.</w:t>
      </w:r>
      <w:r w:rsidR="000328A0">
        <w:rPr>
          <w:b/>
        </w:rPr>
        <w:t xml:space="preserve"> </w:t>
      </w:r>
    </w:p>
    <w:p w14:paraId="7BC7181D" w14:textId="1B029E18" w:rsidR="00FD7A96" w:rsidRDefault="00FD7A96" w:rsidP="007F3D7A">
      <w:pPr>
        <w:spacing w:before="100" w:beforeAutospacing="1"/>
      </w:pPr>
      <w:r w:rsidRPr="00FD7A96">
        <w:t>You will access the building by entering through the doorway facing the HSC parking lot</w:t>
      </w:r>
      <w:r w:rsidR="00813C6C">
        <w:t>, or the School of Nursing door</w:t>
      </w:r>
      <w:r w:rsidRPr="00FD7A96">
        <w:t xml:space="preserve"> – ALL OTHER DOORS ARE LOCKED AND DO NOT HAVE SWIPE ACCESS. If the door is open you</w:t>
      </w:r>
      <w:r>
        <w:t xml:space="preserve"> when you</w:t>
      </w:r>
      <w:r w:rsidRPr="00FD7A96">
        <w:t xml:space="preserve"> arrive you may enter but will have to come back </w:t>
      </w:r>
      <w:r>
        <w:t>to the door and activated your card before you leave for the day.</w:t>
      </w:r>
      <w:r w:rsidR="000328A0">
        <w:t xml:space="preserve"> </w:t>
      </w:r>
    </w:p>
    <w:p w14:paraId="66631496" w14:textId="601E4EE9" w:rsidR="00CD64AB" w:rsidRDefault="00135A85" w:rsidP="00713BEE">
      <w:pPr>
        <w:ind w:left="-5" w:right="289"/>
        <w:jc w:val="left"/>
      </w:pPr>
      <w:r>
        <w:t xml:space="preserve">All doors to SHP offices are locked at 5:00 p.m. Students are not allowed access to the area after that time unless they have an appointment with faculty or staff. Doors open at 9:00 a.m. </w:t>
      </w:r>
    </w:p>
    <w:p w14:paraId="05C62401" w14:textId="77777777" w:rsidR="00DA6B14" w:rsidRPr="00713BEE" w:rsidRDefault="00DA6B14" w:rsidP="00713BEE">
      <w:pPr>
        <w:ind w:left="-5" w:right="289"/>
        <w:jc w:val="left"/>
        <w:rPr>
          <w:rStyle w:val="Heading1Char"/>
          <w:rFonts w:eastAsia="Arial"/>
          <w:sz w:val="22"/>
        </w:rPr>
      </w:pPr>
    </w:p>
    <w:p w14:paraId="6E98FB67" w14:textId="72B00956" w:rsidR="00135A85" w:rsidRPr="00DA6B14" w:rsidRDefault="00D34E33" w:rsidP="00DA6B14">
      <w:pPr>
        <w:pStyle w:val="Heading1"/>
        <w:rPr>
          <w:rStyle w:val="Heading1Char"/>
          <w:rFonts w:eastAsia="Arial"/>
          <w:b/>
        </w:rPr>
      </w:pPr>
      <w:bookmarkStart w:id="92" w:name="_Hlk143017126"/>
      <w:bookmarkStart w:id="93" w:name="_Toc206750101"/>
      <w:r w:rsidRPr="00DA6B14">
        <w:rPr>
          <w:rStyle w:val="Heading1Char"/>
          <w:rFonts w:eastAsia="Arial"/>
          <w:b/>
        </w:rPr>
        <w:t>Health, Safety, and Resources</w:t>
      </w:r>
      <w:bookmarkEnd w:id="93"/>
    </w:p>
    <w:p w14:paraId="6EBC2D45" w14:textId="3AAA33A4" w:rsidR="00500B6C" w:rsidRPr="00500B6C" w:rsidRDefault="00D34E33" w:rsidP="00500B6C">
      <w:pPr>
        <w:shd w:val="clear" w:color="auto" w:fill="FFFFFF"/>
        <w:spacing w:after="240" w:line="240" w:lineRule="auto"/>
        <w:ind w:left="0" w:firstLine="0"/>
        <w:jc w:val="left"/>
        <w:rPr>
          <w:rFonts w:eastAsia="Times New Roman"/>
        </w:rPr>
      </w:pPr>
      <w:r w:rsidRPr="0052533A">
        <w:rPr>
          <w:rFonts w:eastAsia="Times New Roman"/>
        </w:rPr>
        <w:t xml:space="preserve">If there is ever a situation where you feel unsafe, call </w:t>
      </w:r>
      <w:r w:rsidRPr="0052533A">
        <w:rPr>
          <w:rFonts w:eastAsia="Times New Roman"/>
          <w:b/>
          <w:bCs/>
        </w:rPr>
        <w:t>University Police at 333 from a campus phone or (631) 632-3333 from non-campus phones.</w:t>
      </w:r>
      <w:r w:rsidRPr="0052533A">
        <w:rPr>
          <w:rFonts w:eastAsia="Times New Roman"/>
        </w:rPr>
        <w:t xml:space="preserve"> If you are not on campus, contact 911 for your local police. </w:t>
      </w:r>
    </w:p>
    <w:p w14:paraId="60821BD5" w14:textId="458F20B9" w:rsidR="00074853" w:rsidRDefault="00500B6C" w:rsidP="00500B6C">
      <w:pPr>
        <w:shd w:val="clear" w:color="auto" w:fill="FFFFFF"/>
        <w:spacing w:after="240" w:line="240" w:lineRule="auto"/>
        <w:ind w:left="0" w:firstLine="0"/>
        <w:jc w:val="left"/>
        <w:rPr>
          <w:rFonts w:eastAsia="Times New Roman"/>
        </w:rPr>
      </w:pPr>
      <w:r w:rsidRPr="00500B6C">
        <w:rPr>
          <w:rFonts w:eastAsia="Times New Roman"/>
        </w:rPr>
        <w:t xml:space="preserve">The University Police department is located In the HSC Library. The department is committed to assisting members of the campus community and to enforcing the law in a humane and </w:t>
      </w:r>
      <w:r w:rsidRPr="00500B6C">
        <w:rPr>
          <w:rFonts w:eastAsia="Times New Roman"/>
        </w:rPr>
        <w:lastRenderedPageBreak/>
        <w:t xml:space="preserve">constitutional manner. University police officers have full police powers in the performance of their duties and have the same responsibilities as other New York State law enforcement officers. University police officers enforce campus parking regulations as well as vehicle and traffic law regulations. A radio network through the department’s communications room connects all campus emergency equipment. Vehicle, bike and foot patrols are radio equipped and are dispatched to respond to all incidents reported to the department.  For general information: 631.632.7786. </w:t>
      </w:r>
    </w:p>
    <w:p w14:paraId="5563CB4C" w14:textId="6AA0892C" w:rsidR="00500B6C" w:rsidRPr="00713BEE" w:rsidRDefault="00500B6C" w:rsidP="00DA6B14">
      <w:pPr>
        <w:pStyle w:val="Heading1"/>
      </w:pPr>
      <w:bookmarkStart w:id="94" w:name="_Toc206750102"/>
      <w:r w:rsidRPr="00713BEE">
        <w:t xml:space="preserve">Sexual </w:t>
      </w:r>
      <w:r w:rsidR="00074853" w:rsidRPr="00713BEE">
        <w:t xml:space="preserve">Assault or </w:t>
      </w:r>
      <w:r w:rsidRPr="00713BEE">
        <w:t>Harassment</w:t>
      </w:r>
      <w:bookmarkEnd w:id="94"/>
      <w:r w:rsidRPr="00713BEE">
        <w:t xml:space="preserve"> </w:t>
      </w:r>
    </w:p>
    <w:p w14:paraId="260076D3" w14:textId="6EA32C38" w:rsidR="00074853" w:rsidRDefault="00500B6C" w:rsidP="000328A0">
      <w:pPr>
        <w:ind w:left="-5" w:right="289"/>
        <w:jc w:val="left"/>
      </w:pPr>
      <w:r>
        <w:t>Stony Brook University is committed to creating and maintaining workplace, educational, and recreational environments that are safe and accessible, and free of all forms of discrimination, discriminatory harassment and sexual harassment, including non-consensual sexual contact, sexual violence, domestic violence, and stalking. Such behavior is prohibited and violates Title VII of the Civil Rights Act of 1964 and Title IX of the Education Amendments of 1972.</w:t>
      </w:r>
      <w:r w:rsidR="000328A0" w:rsidRPr="00074853">
        <w:t xml:space="preserve"> </w:t>
      </w:r>
      <w:r w:rsidR="00074853" w:rsidRPr="00074853">
        <w:t xml:space="preserve">If you are a victim of a rape or sexual assault, seek medical attention immediately.  Call University police on campus at 911 or 631-632-3333 from a cell phone or off campus, or, if the rape/sexual assault occurs off campus, the local police at 911. University Police can provide transportation to the hospital.  Additional information can be found at the </w:t>
      </w:r>
      <w:hyperlink r:id="rId67" w:history="1">
        <w:r w:rsidR="00074853" w:rsidRPr="00675198">
          <w:rPr>
            <w:rStyle w:val="Hyperlink"/>
          </w:rPr>
          <w:t>Center for Prevention and Outreach</w:t>
        </w:r>
      </w:hyperlink>
      <w:r w:rsidR="00074853" w:rsidRPr="00074853">
        <w:t xml:space="preserve">  </w:t>
      </w:r>
    </w:p>
    <w:p w14:paraId="4EAB3AA0" w14:textId="6DA9CBE8" w:rsidR="00500B6C" w:rsidRDefault="00500B6C" w:rsidP="008278D7">
      <w:pPr>
        <w:pStyle w:val="ListParagraph"/>
        <w:numPr>
          <w:ilvl w:val="0"/>
          <w:numId w:val="22"/>
        </w:numPr>
        <w:ind w:right="289"/>
        <w:jc w:val="left"/>
      </w:pPr>
      <w:r>
        <w:t xml:space="preserve">Sexual Harassment is unwelcome sexual advances, requests for sexual favors and verbal or physical or communicative (verbal, non-verbal and electronic) conduct of an abusive sexual nature constitute harassment when such conduct interferes with an individual’s work or academic performance, or creates and intimidating, hostile, or offensive work or academic environment. Harassment of employees by supervisors or of students by faculty or administration is unlawful and may result in sanctions, as permitted. Conversely, harassment of supervisors by employees, faculty by students, or individuals by co-workers violates University policy and practice.  </w:t>
      </w:r>
    </w:p>
    <w:p w14:paraId="19F4F22E" w14:textId="502396E1" w:rsidR="00500B6C" w:rsidRDefault="00500B6C" w:rsidP="008278D7">
      <w:pPr>
        <w:pStyle w:val="ListParagraph"/>
        <w:numPr>
          <w:ilvl w:val="0"/>
          <w:numId w:val="22"/>
        </w:numPr>
        <w:ind w:right="289"/>
        <w:jc w:val="left"/>
      </w:pPr>
      <w:r>
        <w:t xml:space="preserve">The University is responsible for and fully committed to the prevention and elimination of sexual harassment. All members of the campus community are responsible for fostering an atmosphere that promotes equity, civility, caring, responsibility, accountability, and respect.  </w:t>
      </w:r>
    </w:p>
    <w:p w14:paraId="0F4E82AF" w14:textId="292CDB12" w:rsidR="00675198" w:rsidRPr="00675198" w:rsidRDefault="00500B6C" w:rsidP="008278D7">
      <w:pPr>
        <w:pStyle w:val="ListParagraph"/>
        <w:numPr>
          <w:ilvl w:val="0"/>
          <w:numId w:val="22"/>
        </w:numPr>
        <w:spacing w:after="0" w:line="259" w:lineRule="auto"/>
        <w:ind w:right="289"/>
        <w:jc w:val="left"/>
        <w:rPr>
          <w:sz w:val="24"/>
          <w:szCs w:val="24"/>
        </w:rPr>
      </w:pPr>
      <w:r>
        <w:t>The University does not tolerate sexual harassment and treats it as a form of misconduct, which is handled in accordance with the University’s discrimination complaint procedure. Sanctions enforced against individuals engaged in such behavior will follow Labor Management process and procedures if the respondent is a faculty or staff member or will be address</w:t>
      </w:r>
      <w:r w:rsidR="00D954C4">
        <w:t>ed</w:t>
      </w:r>
      <w:r>
        <w:t xml:space="preserve"> </w:t>
      </w:r>
      <w:r w:rsidRPr="003205D5">
        <w:t xml:space="preserve">through Community Standards if the named individual is a student.  </w:t>
      </w:r>
    </w:p>
    <w:p w14:paraId="4BC06F62" w14:textId="77777777" w:rsidR="007F3D7A" w:rsidRPr="007F3D7A" w:rsidRDefault="00500B6C" w:rsidP="007F3D7A">
      <w:pPr>
        <w:pStyle w:val="ListParagraph"/>
        <w:numPr>
          <w:ilvl w:val="0"/>
          <w:numId w:val="22"/>
        </w:numPr>
        <w:spacing w:after="0" w:line="259" w:lineRule="auto"/>
        <w:ind w:right="289"/>
        <w:jc w:val="left"/>
        <w:rPr>
          <w:rFonts w:eastAsia="Times New Roman"/>
          <w:sz w:val="21"/>
          <w:szCs w:val="21"/>
        </w:rPr>
      </w:pPr>
      <w:r w:rsidRPr="007F3D7A">
        <w:rPr>
          <w:rFonts w:eastAsia="Times New Roman"/>
          <w:bCs/>
          <w:color w:val="auto"/>
        </w:rPr>
        <w:t>Sexual misconduct is not tolerated at Stony Brook.</w:t>
      </w:r>
      <w:r w:rsidRPr="007F3D7A">
        <w:rPr>
          <w:rFonts w:eastAsia="Times New Roman"/>
          <w:color w:val="auto"/>
        </w:rPr>
        <w:t xml:space="preserve"> </w:t>
      </w:r>
      <w:r w:rsidRPr="0052533A">
        <w:rPr>
          <w:rFonts w:eastAsia="Times New Roman"/>
        </w:rPr>
        <w:t xml:space="preserve">The University takes all allegations of sexual misconduct seriously and is committed to the prevention of sexual assault and violence. We have policies and procedures in place and the </w:t>
      </w:r>
      <w:hyperlink r:id="rId68" w:tgtFrame="_blank" w:history="1">
        <w:r w:rsidRPr="0052533A">
          <w:rPr>
            <w:rFonts w:eastAsia="Times New Roman"/>
            <w:color w:val="990000"/>
            <w:u w:val="single"/>
          </w:rPr>
          <w:t>Office of Equity and Access</w:t>
        </w:r>
      </w:hyperlink>
      <w:r w:rsidRPr="0052533A">
        <w:rPr>
          <w:rFonts w:eastAsia="Times New Roman"/>
        </w:rPr>
        <w:t xml:space="preserve"> investigates every claim that is received. </w:t>
      </w:r>
    </w:p>
    <w:p w14:paraId="1A0F6B1C" w14:textId="77777777" w:rsidR="007F3D7A" w:rsidRPr="007F3D7A" w:rsidRDefault="00E14CFC" w:rsidP="007F3D7A">
      <w:pPr>
        <w:pStyle w:val="ListParagraph"/>
        <w:numPr>
          <w:ilvl w:val="0"/>
          <w:numId w:val="22"/>
        </w:numPr>
        <w:spacing w:after="0" w:line="259" w:lineRule="auto"/>
        <w:ind w:right="289"/>
        <w:jc w:val="left"/>
        <w:rPr>
          <w:rFonts w:eastAsia="Times New Roman"/>
          <w:sz w:val="21"/>
          <w:szCs w:val="21"/>
        </w:rPr>
      </w:pPr>
      <w:hyperlink r:id="rId69" w:history="1">
        <w:proofErr w:type="spellStart"/>
        <w:r w:rsidR="007F3D7A" w:rsidRPr="007F3D7A">
          <w:rPr>
            <w:rStyle w:val="Hyperlink"/>
            <w:sz w:val="24"/>
            <w:szCs w:val="24"/>
          </w:rPr>
          <w:t>ReportIT</w:t>
        </w:r>
        <w:proofErr w:type="spellEnd"/>
      </w:hyperlink>
      <w:r w:rsidR="007F3D7A" w:rsidRPr="007F3D7A">
        <w:rPr>
          <w:rStyle w:val="Hyperlink"/>
          <w:sz w:val="24"/>
          <w:szCs w:val="24"/>
        </w:rPr>
        <w:t xml:space="preserve"> :</w:t>
      </w:r>
      <w:r w:rsidR="007F3D7A" w:rsidRPr="007F3D7A">
        <w:rPr>
          <w:rStyle w:val="Hyperlink"/>
          <w:rFonts w:eastAsia="Times New Roman"/>
          <w:color w:val="000000"/>
          <w:sz w:val="21"/>
          <w:szCs w:val="21"/>
          <w:u w:val="none"/>
        </w:rPr>
        <w:t xml:space="preserve"> </w:t>
      </w:r>
      <w:r w:rsidR="00500B6C" w:rsidRPr="007F3D7A">
        <w:rPr>
          <w:rFonts w:eastAsia="Times New Roman"/>
        </w:rPr>
        <w:t>any concern or incident involving sexual misconduct</w:t>
      </w:r>
    </w:p>
    <w:p w14:paraId="4F1D45BE" w14:textId="47AB01C2" w:rsidR="00500B6C" w:rsidRPr="007F3D7A" w:rsidRDefault="007F3D7A" w:rsidP="007F3D7A">
      <w:pPr>
        <w:pStyle w:val="ListParagraph"/>
        <w:numPr>
          <w:ilvl w:val="0"/>
          <w:numId w:val="22"/>
        </w:numPr>
        <w:spacing w:after="0" w:line="259" w:lineRule="auto"/>
        <w:ind w:right="289"/>
        <w:jc w:val="left"/>
        <w:rPr>
          <w:rFonts w:eastAsia="Times New Roman"/>
          <w:sz w:val="21"/>
          <w:szCs w:val="21"/>
        </w:rPr>
      </w:pPr>
      <w:r>
        <w:rPr>
          <w:rFonts w:eastAsia="Times New Roman"/>
        </w:rPr>
        <w:t>You may also</w:t>
      </w:r>
      <w:r w:rsidR="00500B6C" w:rsidRPr="007F3D7A">
        <w:rPr>
          <w:rFonts w:eastAsia="Times New Roman"/>
        </w:rPr>
        <w:t xml:space="preserve"> contact the </w:t>
      </w:r>
      <w:hyperlink r:id="rId70" w:tgtFrame="_blank" w:history="1">
        <w:r w:rsidR="00500B6C" w:rsidRPr="007F3D7A">
          <w:rPr>
            <w:rFonts w:eastAsia="Times New Roman"/>
            <w:color w:val="990000"/>
            <w:u w:val="single"/>
          </w:rPr>
          <w:t>Office of Equity and Access</w:t>
        </w:r>
      </w:hyperlink>
      <w:r w:rsidR="00500B6C" w:rsidRPr="007F3D7A">
        <w:rPr>
          <w:rFonts w:eastAsia="Times New Roman"/>
        </w:rPr>
        <w:t xml:space="preserve">. In addition, the </w:t>
      </w:r>
      <w:hyperlink r:id="rId71" w:tgtFrame="_blank" w:history="1">
        <w:r w:rsidR="00500B6C" w:rsidRPr="007F3D7A">
          <w:rPr>
            <w:rFonts w:eastAsia="Times New Roman"/>
            <w:color w:val="990000"/>
            <w:u w:val="single"/>
          </w:rPr>
          <w:t>Survivor Advocate &amp; Prevention Specialist</w:t>
        </w:r>
      </w:hyperlink>
      <w:r w:rsidR="00500B6C" w:rsidRPr="007F3D7A">
        <w:rPr>
          <w:rFonts w:eastAsia="Times New Roman"/>
        </w:rPr>
        <w:t xml:space="preserve"> provides 24/7 confidential advocacy and support to students who experience sexual or interpersonal violence.</w:t>
      </w:r>
    </w:p>
    <w:p w14:paraId="31096B6E" w14:textId="77777777" w:rsidR="00500B6C" w:rsidRPr="0052533A" w:rsidRDefault="00500B6C" w:rsidP="007F3D7A">
      <w:pPr>
        <w:shd w:val="clear" w:color="auto" w:fill="FFFFFF"/>
        <w:spacing w:before="100" w:beforeAutospacing="1" w:after="0" w:line="240" w:lineRule="auto"/>
        <w:ind w:left="0" w:firstLine="0"/>
        <w:jc w:val="left"/>
        <w:rPr>
          <w:rFonts w:eastAsia="Times New Roman"/>
          <w:sz w:val="21"/>
          <w:szCs w:val="21"/>
        </w:rPr>
      </w:pPr>
      <w:r w:rsidRPr="0052533A">
        <w:rPr>
          <w:rFonts w:eastAsia="Times New Roman"/>
          <w:i/>
          <w:iCs/>
        </w:rPr>
        <w:t xml:space="preserve">Become a Trained Bystander: </w:t>
      </w:r>
      <w:r w:rsidRPr="0052533A">
        <w:rPr>
          <w:rFonts w:eastAsia="Times New Roman"/>
          <w:sz w:val="21"/>
          <w:szCs w:val="21"/>
        </w:rPr>
        <w:br/>
      </w:r>
      <w:r w:rsidRPr="0052533A">
        <w:rPr>
          <w:rFonts w:eastAsia="Times New Roman"/>
        </w:rPr>
        <w:t>We offer three popular bystander intervention programs through the Center for Prevention &amp; Outreach:</w:t>
      </w:r>
    </w:p>
    <w:p w14:paraId="516B39E5" w14:textId="77777777" w:rsidR="00500B6C" w:rsidRPr="0052533A" w:rsidRDefault="00500B6C" w:rsidP="008278D7">
      <w:pPr>
        <w:numPr>
          <w:ilvl w:val="0"/>
          <w:numId w:val="14"/>
        </w:numPr>
        <w:shd w:val="clear" w:color="auto" w:fill="FFFFFF"/>
        <w:spacing w:before="100" w:beforeAutospacing="1" w:after="100" w:afterAutospacing="1" w:line="240" w:lineRule="auto"/>
        <w:ind w:left="945"/>
        <w:jc w:val="left"/>
        <w:rPr>
          <w:rFonts w:eastAsia="Times New Roman"/>
          <w:sz w:val="21"/>
          <w:szCs w:val="21"/>
        </w:rPr>
      </w:pPr>
      <w:r w:rsidRPr="0052533A">
        <w:rPr>
          <w:rFonts w:eastAsia="Times New Roman"/>
          <w:b/>
          <w:bCs/>
        </w:rPr>
        <w:t>Green Dot</w:t>
      </w:r>
      <w:r w:rsidRPr="0052533A">
        <w:rPr>
          <w:rFonts w:eastAsia="Times New Roman"/>
        </w:rPr>
        <w:t xml:space="preserve"> helps you recognize risky or potentially violent situations.</w:t>
      </w:r>
    </w:p>
    <w:p w14:paraId="1998E55A" w14:textId="77777777" w:rsidR="00500B6C" w:rsidRPr="0052533A" w:rsidRDefault="00500B6C" w:rsidP="008278D7">
      <w:pPr>
        <w:numPr>
          <w:ilvl w:val="0"/>
          <w:numId w:val="14"/>
        </w:numPr>
        <w:shd w:val="clear" w:color="auto" w:fill="FFFFFF"/>
        <w:spacing w:after="0" w:line="240" w:lineRule="auto"/>
        <w:ind w:left="945"/>
        <w:jc w:val="left"/>
        <w:rPr>
          <w:rFonts w:eastAsia="Times New Roman"/>
          <w:sz w:val="21"/>
          <w:szCs w:val="21"/>
        </w:rPr>
      </w:pPr>
      <w:r w:rsidRPr="0052533A">
        <w:rPr>
          <w:rFonts w:eastAsia="Times New Roman"/>
          <w:b/>
          <w:bCs/>
        </w:rPr>
        <w:t>QPR</w:t>
      </w:r>
      <w:r w:rsidRPr="0052533A">
        <w:rPr>
          <w:rFonts w:eastAsia="Times New Roman"/>
        </w:rPr>
        <w:t xml:space="preserve"> focuses on suicide prevention.  </w:t>
      </w:r>
    </w:p>
    <w:p w14:paraId="19A37B66" w14:textId="77777777" w:rsidR="00500B6C" w:rsidRPr="0052533A" w:rsidRDefault="00500B6C" w:rsidP="008278D7">
      <w:pPr>
        <w:numPr>
          <w:ilvl w:val="0"/>
          <w:numId w:val="14"/>
        </w:numPr>
        <w:shd w:val="clear" w:color="auto" w:fill="FFFFFF"/>
        <w:spacing w:after="0" w:line="240" w:lineRule="auto"/>
        <w:ind w:left="945"/>
        <w:jc w:val="left"/>
        <w:rPr>
          <w:rFonts w:eastAsia="Times New Roman"/>
          <w:sz w:val="21"/>
          <w:szCs w:val="21"/>
        </w:rPr>
      </w:pPr>
      <w:r w:rsidRPr="0052533A">
        <w:rPr>
          <w:rFonts w:eastAsia="Times New Roman"/>
          <w:b/>
          <w:bCs/>
        </w:rPr>
        <w:t>Red Watch Band</w:t>
      </w:r>
      <w:r w:rsidRPr="0052533A">
        <w:rPr>
          <w:rFonts w:eastAsia="Times New Roman"/>
        </w:rPr>
        <w:t xml:space="preserve"> teaches you how to intervene to prevent toxic drinking and save a life. </w:t>
      </w:r>
    </w:p>
    <w:p w14:paraId="144C531D" w14:textId="2DBCFE9B" w:rsidR="00500B6C" w:rsidRDefault="00500B6C" w:rsidP="00187093">
      <w:pPr>
        <w:shd w:val="clear" w:color="auto" w:fill="FFFFFF"/>
        <w:spacing w:after="240" w:line="240" w:lineRule="auto"/>
        <w:ind w:left="0" w:firstLine="0"/>
        <w:jc w:val="left"/>
      </w:pPr>
      <w:r w:rsidRPr="0052533A">
        <w:rPr>
          <w:rFonts w:eastAsia="Times New Roman"/>
        </w:rPr>
        <w:t xml:space="preserve">To sign up for training sessions, visit the Center for Prevention and Outreach’s </w:t>
      </w:r>
      <w:hyperlink r:id="rId72" w:tgtFrame="_blank" w:history="1">
        <w:r w:rsidRPr="0052533A">
          <w:rPr>
            <w:rFonts w:eastAsia="Times New Roman"/>
            <w:color w:val="990000"/>
            <w:u w:val="single"/>
          </w:rPr>
          <w:t>website</w:t>
        </w:r>
      </w:hyperlink>
      <w:r w:rsidRPr="0052533A">
        <w:rPr>
          <w:rFonts w:eastAsia="Times New Roman"/>
        </w:rPr>
        <w:t>. </w:t>
      </w:r>
    </w:p>
    <w:p w14:paraId="74938F7E" w14:textId="77777777" w:rsidR="00500B6C" w:rsidRPr="00713BEE" w:rsidRDefault="00500B6C" w:rsidP="00DA6B14">
      <w:pPr>
        <w:pStyle w:val="Heading1"/>
      </w:pPr>
      <w:bookmarkStart w:id="95" w:name="_Toc206750103"/>
      <w:r w:rsidRPr="00713BEE">
        <w:lastRenderedPageBreak/>
        <w:t>Discrimination</w:t>
      </w:r>
      <w:bookmarkEnd w:id="95"/>
      <w:r w:rsidRPr="00713BEE">
        <w:t xml:space="preserve"> </w:t>
      </w:r>
    </w:p>
    <w:p w14:paraId="600AE1D0" w14:textId="29CD420C" w:rsidR="00074853" w:rsidRDefault="00500B6C" w:rsidP="00713BEE">
      <w:pPr>
        <w:ind w:left="-5" w:right="289"/>
        <w:jc w:val="left"/>
        <w:rPr>
          <w:rFonts w:eastAsia="Times New Roman"/>
        </w:rPr>
      </w:pPr>
      <w:r>
        <w:t>Stony Brook University prohibits unlawful discrimination and harassment on the basis of race, sex, age, color, religion, national origin, sexual orientation, disability, marital status or status as a disabled or Vietnam-era veteran in the implementation of any of its policies, procedures or practices regarding the terms, conditions, and privileges of employment for students, faculty, and staff. This nondiscrimination policy affects all employment practices including, but not limited to, recruitment, hiring, transfers, promotions, benefits, compensation, training, educational opportunities and dismissal</w:t>
      </w:r>
      <w:r w:rsidR="003205D5">
        <w:t xml:space="preserve">. </w:t>
      </w:r>
      <w:r>
        <w:t>Should any person believe that he or she has been discriminated against, has been subjected to sexual harassment or has any questions regarding the University's policy or procedure, please contact the Office of Diversity and Affirmative Action (ODAA) at 631.632.6280.</w:t>
      </w:r>
      <w:r w:rsidR="000328A0">
        <w:rPr>
          <w:rFonts w:eastAsia="Times New Roman"/>
        </w:rPr>
        <w:t xml:space="preserve"> </w:t>
      </w:r>
    </w:p>
    <w:p w14:paraId="012779E3" w14:textId="21BDFA3A" w:rsidR="00500B6C" w:rsidRPr="00074853" w:rsidRDefault="00E14CFC" w:rsidP="00713BEE">
      <w:pPr>
        <w:ind w:left="-5" w:right="289"/>
        <w:jc w:val="left"/>
        <w:rPr>
          <w:rFonts w:eastAsia="Times New Roman"/>
          <w:sz w:val="24"/>
          <w:szCs w:val="24"/>
        </w:rPr>
      </w:pPr>
      <w:hyperlink r:id="rId73" w:history="1">
        <w:proofErr w:type="spellStart"/>
        <w:r w:rsidR="00500B6C" w:rsidRPr="00675198">
          <w:rPr>
            <w:rStyle w:val="Hyperlink"/>
            <w:rFonts w:eastAsia="Times New Roman"/>
            <w:sz w:val="24"/>
            <w:szCs w:val="24"/>
          </w:rPr>
          <w:t>ReportIT</w:t>
        </w:r>
        <w:proofErr w:type="spellEnd"/>
      </w:hyperlink>
      <w:r w:rsidR="00500B6C" w:rsidRPr="00074853">
        <w:rPr>
          <w:rFonts w:eastAsia="Times New Roman"/>
          <w:sz w:val="24"/>
          <w:szCs w:val="24"/>
        </w:rPr>
        <w:t xml:space="preserve"> </w:t>
      </w:r>
    </w:p>
    <w:p w14:paraId="0302A9CC" w14:textId="77777777" w:rsidR="00DA6B14" w:rsidRDefault="00DA6B14" w:rsidP="00DA6B14">
      <w:pPr>
        <w:pStyle w:val="Heading1"/>
      </w:pPr>
    </w:p>
    <w:p w14:paraId="70971229" w14:textId="7ECC69C5" w:rsidR="00135A85" w:rsidRPr="00713BEE" w:rsidRDefault="00500B6C" w:rsidP="00DA6B14">
      <w:pPr>
        <w:pStyle w:val="Heading1"/>
      </w:pPr>
      <w:bookmarkStart w:id="96" w:name="_Toc206750104"/>
      <w:r w:rsidRPr="00713BEE">
        <w:t>Good Samaritan policy</w:t>
      </w:r>
      <w:bookmarkEnd w:id="96"/>
    </w:p>
    <w:p w14:paraId="0DD566E2" w14:textId="4FEB4C88" w:rsidR="00D34E33" w:rsidRPr="0052533A" w:rsidRDefault="00D34E33" w:rsidP="00713BEE">
      <w:pPr>
        <w:shd w:val="clear" w:color="auto" w:fill="FFFFFF"/>
        <w:spacing w:after="0" w:line="240" w:lineRule="auto"/>
        <w:ind w:left="0" w:firstLine="0"/>
        <w:rPr>
          <w:rFonts w:eastAsia="Times New Roman"/>
          <w:sz w:val="21"/>
          <w:szCs w:val="21"/>
        </w:rPr>
      </w:pPr>
      <w:r w:rsidRPr="0052533A">
        <w:rPr>
          <w:rFonts w:eastAsia="Times New Roman"/>
        </w:rPr>
        <w:t xml:space="preserve">Stony Brook’s </w:t>
      </w:r>
      <w:hyperlink r:id="rId74" w:tgtFrame="_blank" w:history="1">
        <w:r w:rsidRPr="0052533A">
          <w:rPr>
            <w:rFonts w:eastAsia="Times New Roman"/>
            <w:color w:val="990000"/>
            <w:u w:val="single"/>
          </w:rPr>
          <w:t>Good Samaritan policy</w:t>
        </w:r>
      </w:hyperlink>
      <w:r w:rsidRPr="0052533A">
        <w:rPr>
          <w:rFonts w:eastAsia="Times New Roman"/>
        </w:rPr>
        <w:t xml:space="preserve"> encourages you to call for help without fear of facing University sanctions.</w:t>
      </w:r>
    </w:p>
    <w:p w14:paraId="283B6438" w14:textId="77777777" w:rsidR="00135A85" w:rsidRPr="00713BEE" w:rsidRDefault="00500B6C" w:rsidP="00DA6B14">
      <w:pPr>
        <w:pStyle w:val="Heading1"/>
      </w:pPr>
      <w:bookmarkStart w:id="97" w:name="_Toc206750105"/>
      <w:r w:rsidRPr="00713BEE">
        <w:t>Hazing</w:t>
      </w:r>
      <w:bookmarkEnd w:id="97"/>
    </w:p>
    <w:p w14:paraId="195DE9AD" w14:textId="1838BB12" w:rsidR="005345D2" w:rsidRDefault="00D34E33" w:rsidP="00500B6C">
      <w:pPr>
        <w:shd w:val="clear" w:color="auto" w:fill="FFFFFF"/>
        <w:spacing w:after="0" w:line="240" w:lineRule="auto"/>
        <w:ind w:left="0" w:firstLine="0"/>
        <w:jc w:val="left"/>
        <w:rPr>
          <w:rFonts w:eastAsia="Times New Roman"/>
        </w:rPr>
      </w:pPr>
      <w:r w:rsidRPr="00500B6C">
        <w:rPr>
          <w:rFonts w:eastAsia="Times New Roman"/>
          <w:bCs/>
        </w:rPr>
        <w:t>Hazing is not tolerated at Stony Brook.</w:t>
      </w:r>
      <w:r w:rsidRPr="0052533A">
        <w:rPr>
          <w:rFonts w:eastAsia="Times New Roman"/>
          <w:b/>
          <w:bCs/>
        </w:rPr>
        <w:t xml:space="preserve"> </w:t>
      </w:r>
      <w:hyperlink r:id="rId75" w:tgtFrame="_blank" w:history="1">
        <w:r w:rsidRPr="0052533A">
          <w:rPr>
            <w:rFonts w:eastAsia="Times New Roman"/>
            <w:color w:val="990000"/>
            <w:u w:val="single"/>
          </w:rPr>
          <w:t>Hazing</w:t>
        </w:r>
      </w:hyperlink>
      <w:r w:rsidRPr="0052533A">
        <w:rPr>
          <w:rFonts w:eastAsia="Times New Roman"/>
          <w:sz w:val="21"/>
          <w:szCs w:val="21"/>
        </w:rPr>
        <w:t> </w:t>
      </w:r>
      <w:r w:rsidRPr="0052533A">
        <w:rPr>
          <w:rFonts w:eastAsia="Times New Roman"/>
        </w:rPr>
        <w:t xml:space="preserve">can happen in many shapes and forms, and not only through the use of alcohol or other drugs. It is any action taken or situation that endangers another person’s psychological, emotional, or physical health, regardless of the person’s willingness to participate, for the purpose of joining or maintaining membership with any organization, group, or team. Report hazing incidents using the “Report” form on our Hazing Prevention </w:t>
      </w:r>
      <w:hyperlink r:id="rId76" w:tgtFrame="_blank" w:history="1">
        <w:r w:rsidRPr="0052533A">
          <w:rPr>
            <w:rFonts w:eastAsia="Times New Roman"/>
            <w:color w:val="990000"/>
            <w:u w:val="single"/>
          </w:rPr>
          <w:t>website</w:t>
        </w:r>
      </w:hyperlink>
      <w:r w:rsidRPr="0052533A">
        <w:rPr>
          <w:rFonts w:eastAsia="Times New Roman"/>
        </w:rPr>
        <w:t xml:space="preserve"> or contact University Police at (631) 632-3333.</w:t>
      </w:r>
    </w:p>
    <w:p w14:paraId="536D71B7" w14:textId="77777777" w:rsidR="00DA6B14" w:rsidRDefault="00DA6B14" w:rsidP="00500B6C">
      <w:pPr>
        <w:shd w:val="clear" w:color="auto" w:fill="FFFFFF"/>
        <w:spacing w:after="0" w:line="240" w:lineRule="auto"/>
        <w:ind w:left="0" w:firstLine="0"/>
        <w:jc w:val="left"/>
        <w:rPr>
          <w:rFonts w:eastAsia="Times New Roman"/>
          <w:sz w:val="21"/>
          <w:szCs w:val="21"/>
        </w:rPr>
      </w:pPr>
    </w:p>
    <w:p w14:paraId="2A0D7700" w14:textId="14D0BDB3" w:rsidR="00135A85" w:rsidRPr="00713BEE" w:rsidRDefault="00D34E33" w:rsidP="00DA6B14">
      <w:pPr>
        <w:pStyle w:val="Heading1"/>
      </w:pPr>
      <w:bookmarkStart w:id="98" w:name="_Toc206750106"/>
      <w:r w:rsidRPr="00713BEE">
        <w:t xml:space="preserve">Marijuana </w:t>
      </w:r>
      <w:r w:rsidR="00135A85" w:rsidRPr="00713BEE">
        <w:t xml:space="preserve">and Tobacco </w:t>
      </w:r>
      <w:r w:rsidRPr="00713BEE">
        <w:t>Polic</w:t>
      </w:r>
      <w:r w:rsidR="00135A85" w:rsidRPr="00713BEE">
        <w:t>ies</w:t>
      </w:r>
      <w:bookmarkEnd w:id="98"/>
    </w:p>
    <w:p w14:paraId="1CBA8C87" w14:textId="2704D2FE" w:rsidR="00500B6C" w:rsidRDefault="00D34E33" w:rsidP="00D34E33">
      <w:pPr>
        <w:shd w:val="clear" w:color="auto" w:fill="FFFFFF"/>
        <w:spacing w:after="0" w:line="240" w:lineRule="auto"/>
        <w:ind w:left="0" w:firstLine="0"/>
        <w:jc w:val="left"/>
        <w:rPr>
          <w:rFonts w:eastAsia="Times New Roman"/>
        </w:rPr>
      </w:pPr>
      <w:r w:rsidRPr="0052533A">
        <w:rPr>
          <w:rFonts w:eastAsia="Times New Roman"/>
        </w:rPr>
        <w:t xml:space="preserve">State University of New York campuses are bound by the federal requirements under the Drug-Free Schools and Communities Act. </w:t>
      </w:r>
      <w:r w:rsidRPr="0052533A">
        <w:rPr>
          <w:rFonts w:eastAsia="Times New Roman"/>
          <w:b/>
          <w:bCs/>
        </w:rPr>
        <w:t>Under this requirement, the use, possession, cultivation, and sale of marijuana remains prohibited on all SUNY campuses and is subject to disciplinary action under the University’s</w:t>
      </w:r>
      <w:hyperlink r:id="rId77" w:tgtFrame="_blank" w:history="1">
        <w:r w:rsidRPr="0052533A">
          <w:rPr>
            <w:rFonts w:eastAsia="Times New Roman"/>
            <w:b/>
            <w:bCs/>
            <w:u w:val="single"/>
          </w:rPr>
          <w:t xml:space="preserve"> </w:t>
        </w:r>
        <w:r w:rsidRPr="0052533A">
          <w:rPr>
            <w:rFonts w:eastAsia="Times New Roman"/>
            <w:b/>
            <w:bCs/>
            <w:color w:val="990000"/>
            <w:u w:val="single"/>
          </w:rPr>
          <w:t>Code of Student Responsibility</w:t>
        </w:r>
      </w:hyperlink>
      <w:r w:rsidRPr="0052533A">
        <w:rPr>
          <w:rFonts w:eastAsia="Times New Roman"/>
          <w:b/>
          <w:bCs/>
        </w:rPr>
        <w:t>.</w:t>
      </w:r>
      <w:r w:rsidRPr="0052533A">
        <w:rPr>
          <w:rFonts w:eastAsia="Times New Roman"/>
        </w:rPr>
        <w:t xml:space="preserve"> This prohibition covers all SUNY property in public as well as campus residence halls, University apartments, and offices, University-owned and leased buildings, housing, parking lots, and all SUNY events. In addition to this federal requirement, smoking or vaping marijuana on campus remains prohibited under our</w:t>
      </w:r>
      <w:hyperlink r:id="rId78" w:tgtFrame="_blank" w:history="1">
        <w:r w:rsidRPr="0052533A">
          <w:rPr>
            <w:rFonts w:eastAsia="Times New Roman"/>
            <w:u w:val="single"/>
          </w:rPr>
          <w:t xml:space="preserve"> </w:t>
        </w:r>
        <w:r w:rsidRPr="0052533A">
          <w:rPr>
            <w:rFonts w:eastAsia="Times New Roman"/>
            <w:color w:val="990000"/>
            <w:u w:val="single"/>
          </w:rPr>
          <w:t>Tobacco-Free Policy</w:t>
        </w:r>
      </w:hyperlink>
      <w:r w:rsidRPr="0052533A">
        <w:rPr>
          <w:rFonts w:eastAsia="Times New Roman"/>
        </w:rPr>
        <w:t>.</w:t>
      </w:r>
    </w:p>
    <w:p w14:paraId="6B35D498" w14:textId="77777777" w:rsidR="00500B6C" w:rsidRPr="00713BEE" w:rsidRDefault="00500B6C" w:rsidP="007F3D7A">
      <w:pPr>
        <w:pStyle w:val="Heading1"/>
        <w:spacing w:before="100" w:beforeAutospacing="1"/>
      </w:pPr>
      <w:bookmarkStart w:id="99" w:name="_Toc206750107"/>
      <w:r w:rsidRPr="00713BEE">
        <w:t>Emergency Management: Evacuation Guidelines &amp; Planning</w:t>
      </w:r>
      <w:bookmarkEnd w:id="99"/>
      <w:r w:rsidRPr="00713BEE">
        <w:t xml:space="preserve">  </w:t>
      </w:r>
    </w:p>
    <w:p w14:paraId="4C1BA066" w14:textId="7D9AAB94" w:rsidR="00500B6C" w:rsidRDefault="00E14CFC" w:rsidP="000328A0">
      <w:pPr>
        <w:spacing w:after="0" w:line="242" w:lineRule="auto"/>
        <w:ind w:left="-5" w:right="286"/>
        <w:jc w:val="left"/>
      </w:pPr>
      <w:hyperlink r:id="rId79" w:history="1">
        <w:r w:rsidR="00675198" w:rsidRPr="00675198">
          <w:rPr>
            <w:rStyle w:val="Hyperlink"/>
          </w:rPr>
          <w:t>Emergency Management</w:t>
        </w:r>
      </w:hyperlink>
      <w:r w:rsidR="00675198">
        <w:t xml:space="preserve"> </w:t>
      </w:r>
      <w:r w:rsidR="00500B6C" w:rsidRPr="00883D08">
        <w:t xml:space="preserve">To report an emergency, </w:t>
      </w:r>
      <w:r w:rsidR="00500B6C" w:rsidRPr="00883D08">
        <w:rPr>
          <w:b/>
        </w:rPr>
        <w:t>dial 333</w:t>
      </w:r>
      <w:r w:rsidR="00500B6C" w:rsidRPr="00883D08">
        <w:t>, from a University phone, to connect with University Police (on campus) and Suffolk County Police Departments (off campus) dial 911.</w:t>
      </w:r>
      <w:r w:rsidR="000328A0">
        <w:t xml:space="preserve"> </w:t>
      </w:r>
    </w:p>
    <w:p w14:paraId="0F372570" w14:textId="0FD2855A" w:rsidR="00DA6B14" w:rsidRPr="00876E82" w:rsidRDefault="00500B6C" w:rsidP="007F3D7A">
      <w:pPr>
        <w:spacing w:before="100" w:beforeAutospacing="1"/>
        <w:ind w:left="-5" w:right="289"/>
        <w:rPr>
          <w:highlight w:val="yellow"/>
        </w:rPr>
      </w:pPr>
      <w:r w:rsidRPr="00883D08">
        <w:t xml:space="preserve">Information for students with disabilities who may require emergency evacuation is in the </w:t>
      </w:r>
      <w:hyperlink r:id="rId80" w:history="1">
        <w:r w:rsidRPr="00675198">
          <w:rPr>
            <w:rStyle w:val="Hyperlink"/>
            <w:i/>
          </w:rPr>
          <w:t>Student Accessibility Support Center</w:t>
        </w:r>
      </w:hyperlink>
      <w:r w:rsidRPr="00883D08">
        <w:rPr>
          <w:i/>
        </w:rPr>
        <w:t xml:space="preserve"> </w:t>
      </w:r>
      <w:r w:rsidRPr="00883D08">
        <w:t>section of this manual.</w:t>
      </w:r>
      <w:r w:rsidR="000328A0" w:rsidRPr="00876E82">
        <w:rPr>
          <w:highlight w:val="yellow"/>
        </w:rPr>
        <w:t xml:space="preserve"> </w:t>
      </w:r>
    </w:p>
    <w:p w14:paraId="51E5E062" w14:textId="77777777" w:rsidR="00135A85" w:rsidRPr="00713BEE" w:rsidRDefault="00135A85" w:rsidP="007F3D7A">
      <w:pPr>
        <w:pStyle w:val="Heading1"/>
        <w:spacing w:before="100" w:beforeAutospacing="1"/>
      </w:pPr>
      <w:bookmarkStart w:id="100" w:name="_Toc206750108"/>
      <w:r w:rsidRPr="00713BEE">
        <w:t>Inclement Weather</w:t>
      </w:r>
      <w:bookmarkEnd w:id="100"/>
      <w:r w:rsidRPr="00713BEE">
        <w:t xml:space="preserve">  </w:t>
      </w:r>
    </w:p>
    <w:p w14:paraId="2CCD572F" w14:textId="516B6171" w:rsidR="00135A85" w:rsidRDefault="00135A85" w:rsidP="000328A0">
      <w:pPr>
        <w:ind w:left="-5" w:right="289"/>
        <w:jc w:val="left"/>
      </w:pPr>
      <w:r>
        <w:t>Classes at the University are only cancelled under extraordinary circumstances. Cancellation of classes or alteration of work schedules for non-essential employees are announced by the Office of the President following consultation among the President, the Vice President for Administration and other campus officers. The Governor of New York is the only official authorized by law to close the University.</w:t>
      </w:r>
      <w:r w:rsidR="000328A0">
        <w:t xml:space="preserve"> </w:t>
      </w:r>
    </w:p>
    <w:p w14:paraId="11CAA74F" w14:textId="70BAFD3D" w:rsidR="00135A85" w:rsidRDefault="00135A85" w:rsidP="007F3D7A">
      <w:pPr>
        <w:spacing w:before="100" w:beforeAutospacing="1"/>
        <w:ind w:left="-5" w:right="289" w:firstLine="0"/>
        <w:jc w:val="left"/>
      </w:pPr>
      <w:r>
        <w:lastRenderedPageBreak/>
        <w:t xml:space="preserve">Students are to assume classes are in session unless the University cancels classes. This information can be obtained by calling </w:t>
      </w:r>
      <w:proofErr w:type="gramStart"/>
      <w:r>
        <w:t>631.444.SNOW</w:t>
      </w:r>
      <w:proofErr w:type="gramEnd"/>
      <w:r>
        <w:t>.</w:t>
      </w:r>
      <w:r w:rsidR="000328A0">
        <w:t xml:space="preserve"> </w:t>
      </w:r>
    </w:p>
    <w:p w14:paraId="0765F021" w14:textId="73F79379" w:rsidR="00DA6B14" w:rsidRDefault="00135A85" w:rsidP="007F3D7A">
      <w:pPr>
        <w:spacing w:before="100" w:beforeAutospacing="1"/>
        <w:ind w:right="289"/>
        <w:jc w:val="left"/>
      </w:pPr>
      <w:r>
        <w:t>If an individual instructor needs to cancel class due to weather conditions, please check the c</w:t>
      </w:r>
      <w:r w:rsidR="00044357">
        <w:t>ourse(s)</w:t>
      </w:r>
      <w:r>
        <w:t xml:space="preserve"> B</w:t>
      </w:r>
      <w:r w:rsidR="00044357">
        <w:t xml:space="preserve">rightspace </w:t>
      </w:r>
      <w:r>
        <w:t>for faculty announcements.</w:t>
      </w:r>
      <w:r w:rsidR="000328A0">
        <w:t xml:space="preserve"> </w:t>
      </w:r>
    </w:p>
    <w:p w14:paraId="7428BA8B" w14:textId="7552DFF0" w:rsidR="00500B6C" w:rsidRPr="00713BEE" w:rsidRDefault="00500B6C" w:rsidP="007F3D7A">
      <w:pPr>
        <w:pStyle w:val="Heading1"/>
        <w:spacing w:before="100" w:beforeAutospacing="1"/>
      </w:pPr>
      <w:bookmarkStart w:id="101" w:name="_Toc206750109"/>
      <w:r w:rsidRPr="00713BEE">
        <w:t>SB Alert</w:t>
      </w:r>
      <w:bookmarkEnd w:id="101"/>
      <w:r w:rsidRPr="00713BEE">
        <w:t xml:space="preserve">  </w:t>
      </w:r>
    </w:p>
    <w:p w14:paraId="07275380" w14:textId="6D60776D" w:rsidR="00500B6C" w:rsidRDefault="00500B6C" w:rsidP="000328A0">
      <w:pPr>
        <w:ind w:left="-5" w:right="289"/>
        <w:jc w:val="left"/>
      </w:pPr>
      <w:r>
        <w:t xml:space="preserve">SB Alert is a comprehensive emergency notification system used to alert members of the campus community about major emergencies, immediate threats or impending situations that can pose harm to individuals, disrupt classes or impact facilities, activities or other operations. When activated, the system sends a voice, alphanumeric page, email and/or text message to ALL the devices entered into the SB Alert-Contact Information section. </w:t>
      </w:r>
    </w:p>
    <w:p w14:paraId="0ABB04B5" w14:textId="2D3892C3" w:rsidR="00500B6C" w:rsidRDefault="00500B6C" w:rsidP="00713BEE">
      <w:pPr>
        <w:ind w:left="-5" w:right="289"/>
        <w:jc w:val="left"/>
      </w:pPr>
      <w:r>
        <w:t xml:space="preserve">Enrollment is not automatic. Individuals must register for the program on SOLAR. To find out more about </w:t>
      </w:r>
      <w:hyperlink r:id="rId81" w:history="1">
        <w:r w:rsidRPr="00675198">
          <w:rPr>
            <w:rStyle w:val="Hyperlink"/>
          </w:rPr>
          <w:t>SB Alert</w:t>
        </w:r>
      </w:hyperlink>
      <w:r>
        <w:t xml:space="preserve">, to register </w:t>
      </w:r>
      <w:r w:rsidR="007C036A">
        <w:t xml:space="preserve">for </w:t>
      </w:r>
      <w:r>
        <w:t>emergency notifications</w:t>
      </w:r>
      <w:r w:rsidR="007C036A">
        <w:t xml:space="preserve">. </w:t>
      </w:r>
    </w:p>
    <w:p w14:paraId="43B057DD" w14:textId="79DC82E3" w:rsidR="00500B6C" w:rsidRDefault="00500B6C" w:rsidP="00187093">
      <w:pPr>
        <w:spacing w:after="9"/>
        <w:ind w:left="-5"/>
        <w:jc w:val="left"/>
      </w:pPr>
    </w:p>
    <w:p w14:paraId="5870DE9C" w14:textId="77777777" w:rsidR="000328A0" w:rsidRDefault="00A01FE0" w:rsidP="000328A0">
      <w:pPr>
        <w:pStyle w:val="ListParagraph"/>
        <w:numPr>
          <w:ilvl w:val="0"/>
          <w:numId w:val="40"/>
        </w:numPr>
        <w:spacing w:after="0" w:line="259" w:lineRule="auto"/>
        <w:jc w:val="left"/>
      </w:pPr>
      <w:r>
        <w:rPr>
          <w:color w:val="auto"/>
        </w:rPr>
        <w:t>Failure to enroll will result with a negative service indicator</w:t>
      </w:r>
      <w:r w:rsidR="00500B6C" w:rsidRPr="00A01FE0">
        <w:rPr>
          <w:color w:val="auto"/>
        </w:rPr>
        <w:t>.</w:t>
      </w:r>
      <w:r w:rsidR="000328A0">
        <w:t xml:space="preserve"> </w:t>
      </w:r>
      <w:r w:rsidR="00500B6C">
        <w:t>Please note that cell phone providers may charge fees for delivery of text messages based on current calling plans. Bear in mind, those messages are sent only when there is a real emergency. The benefit of receiving vitally important safety information will far outweigh the cost of a text message.</w:t>
      </w:r>
    </w:p>
    <w:p w14:paraId="760CF0FD" w14:textId="698618C3" w:rsidR="000328A0" w:rsidRDefault="000328A0" w:rsidP="000328A0">
      <w:pPr>
        <w:pStyle w:val="ListParagraph"/>
        <w:spacing w:after="0" w:line="259" w:lineRule="auto"/>
        <w:ind w:firstLine="0"/>
        <w:jc w:val="left"/>
      </w:pPr>
      <w:r w:rsidRPr="00713BEE">
        <w:t xml:space="preserve"> </w:t>
      </w:r>
    </w:p>
    <w:p w14:paraId="75792F2C" w14:textId="7DF689AF" w:rsidR="00500B6C" w:rsidRPr="00713BEE" w:rsidRDefault="00500B6C" w:rsidP="000328A0">
      <w:pPr>
        <w:spacing w:after="0" w:line="259" w:lineRule="auto"/>
        <w:ind w:left="360" w:firstLine="0"/>
        <w:jc w:val="center"/>
      </w:pPr>
      <w:bookmarkStart w:id="102" w:name="_Toc206750110"/>
      <w:r w:rsidRPr="000328A0">
        <w:rPr>
          <w:rStyle w:val="Heading2Char"/>
        </w:rPr>
        <w:t>Registering for SB Guardian System</w:t>
      </w:r>
      <w:bookmarkEnd w:id="102"/>
    </w:p>
    <w:p w14:paraId="759902E4" w14:textId="77777777" w:rsidR="007F3D7A" w:rsidRDefault="00500B6C" w:rsidP="007F3D7A">
      <w:pPr>
        <w:spacing w:before="100" w:beforeAutospacing="1" w:after="100" w:afterAutospacing="1"/>
        <w:ind w:left="-5" w:right="289"/>
        <w:jc w:val="left"/>
      </w:pPr>
      <w:r>
        <w:t xml:space="preserve">SB Guardian is frequently referred to as a “personal blue light phone” in your pocket. The features of the Guardian system will significantly enhance the safety of all students, faculty and staff on campus. Although we strongly recommend enrolling in the SB Guardian system, its use and enrollment are strictly voluntary. </w:t>
      </w:r>
    </w:p>
    <w:p w14:paraId="1CE0761A" w14:textId="066F4439" w:rsidR="00500B6C" w:rsidRDefault="00500B6C" w:rsidP="007F3D7A">
      <w:pPr>
        <w:spacing w:before="100" w:beforeAutospacing="1" w:after="100" w:afterAutospacing="1"/>
        <w:ind w:left="-5" w:right="289"/>
        <w:jc w:val="left"/>
      </w:pPr>
      <w:r>
        <w:t xml:space="preserve">The system functions in two primary ways: </w:t>
      </w:r>
    </w:p>
    <w:p w14:paraId="411EA478" w14:textId="77777777" w:rsidR="007F3D7A" w:rsidRDefault="00500B6C" w:rsidP="007F3D7A">
      <w:pPr>
        <w:spacing w:before="100" w:beforeAutospacing="1"/>
        <w:ind w:left="-5" w:right="289"/>
        <w:jc w:val="left"/>
      </w:pPr>
      <w:r>
        <w:t xml:space="preserve">Panic Call Mode – With this feature you can program the Guardian phone number into a designated speed dial, allowing a one touch call that will automatically notify University Police. If your phone utilizes smart technology and has a GPS capability, the panic call will also indicate your location on campus, thereby facilitating faster response by police or other emergency responders. You also have the option to add additional information to the database including your vehicle information, allergies, or other special considerations emergency responders should be aware of when responding. </w:t>
      </w:r>
    </w:p>
    <w:p w14:paraId="65E34DAD" w14:textId="0A10C9E9" w:rsidR="000328A0" w:rsidRDefault="00500B6C" w:rsidP="007F3D7A">
      <w:pPr>
        <w:spacing w:before="100" w:beforeAutospacing="1"/>
        <w:ind w:left="-5" w:right="289"/>
        <w:jc w:val="left"/>
      </w:pPr>
      <w:r>
        <w:t>Precautionary Timer Mode – With this feature, you can set a time that coincides with the time you expect to travel from one location on campus to another. If you arrive safely and deactivate your timer, University Police will never receive notification that a timer was ever set. If you do not deactivate your timer, you will receive a text message from the system three minutes prior to its expiration and a phone call one minute prior to its expiration to alert you to deactivate your timer. If you do not reach your destination, or are otherwise detained, the timer will automatically trigger a panic call to the University Police who will then be able to respond to your location.</w:t>
      </w:r>
    </w:p>
    <w:p w14:paraId="68F0C035" w14:textId="77777777" w:rsidR="000328A0" w:rsidRPr="008E5669" w:rsidRDefault="000328A0" w:rsidP="000328A0">
      <w:pPr>
        <w:ind w:left="-5" w:right="289"/>
        <w:jc w:val="left"/>
      </w:pPr>
    </w:p>
    <w:p w14:paraId="3998E9C6" w14:textId="767E15EA" w:rsidR="003205D5" w:rsidRPr="00713BEE" w:rsidRDefault="00500B6C" w:rsidP="00DA6B14">
      <w:pPr>
        <w:pStyle w:val="Heading1"/>
      </w:pPr>
      <w:r w:rsidRPr="008E5669">
        <w:t xml:space="preserve"> </w:t>
      </w:r>
      <w:bookmarkStart w:id="103" w:name="_Toc206750111"/>
      <w:r w:rsidR="003205D5" w:rsidRPr="00713BEE">
        <w:t>Residential Safety Patrol</w:t>
      </w:r>
      <w:bookmarkEnd w:id="103"/>
      <w:r w:rsidR="003205D5" w:rsidRPr="00713BEE">
        <w:t xml:space="preserve"> </w:t>
      </w:r>
    </w:p>
    <w:p w14:paraId="26FD37CD" w14:textId="38F534AA" w:rsidR="001E64EA" w:rsidRDefault="00074853" w:rsidP="003205D5">
      <w:pPr>
        <w:shd w:val="clear" w:color="auto" w:fill="FFFFFF"/>
        <w:spacing w:after="240" w:line="240" w:lineRule="auto"/>
        <w:ind w:left="0" w:firstLine="0"/>
        <w:jc w:val="left"/>
        <w:rPr>
          <w:rFonts w:eastAsia="Times New Roman"/>
        </w:rPr>
      </w:pPr>
      <w:r w:rsidRPr="00074853">
        <w:rPr>
          <w:rFonts w:eastAsia="Times New Roman"/>
        </w:rPr>
        <w:t xml:space="preserve">Walking on Campus at Night? Students who feel unsafe in traveling between other destination points on campus are encouraged to utilize the </w:t>
      </w:r>
      <w:hyperlink r:id="rId82" w:history="1">
        <w:r w:rsidRPr="007C036A">
          <w:rPr>
            <w:rStyle w:val="Hyperlink"/>
            <w:rFonts w:eastAsia="Times New Roman"/>
          </w:rPr>
          <w:t>Walk Service Program</w:t>
        </w:r>
      </w:hyperlink>
      <w:r w:rsidRPr="00074853">
        <w:rPr>
          <w:rFonts w:eastAsia="Times New Roman"/>
        </w:rPr>
        <w:t xml:space="preserve"> offered by Campus Residences by dialing 2-WALK (9255) from a campus phone or 631-632-9255 from a cellular phone.</w:t>
      </w:r>
    </w:p>
    <w:p w14:paraId="46054838" w14:textId="77777777" w:rsidR="00500B6C" w:rsidRPr="00713BEE" w:rsidRDefault="00500B6C" w:rsidP="00DA6B14">
      <w:pPr>
        <w:pStyle w:val="Heading1"/>
      </w:pPr>
      <w:bookmarkStart w:id="104" w:name="_Toc206750112"/>
      <w:r w:rsidRPr="00713BEE">
        <w:lastRenderedPageBreak/>
        <w:t>Fire Alarm Signals</w:t>
      </w:r>
      <w:bookmarkEnd w:id="104"/>
      <w:r w:rsidRPr="00713BEE">
        <w:t xml:space="preserve">  </w:t>
      </w:r>
    </w:p>
    <w:p w14:paraId="320AA236" w14:textId="4EC547AB" w:rsidR="00500B6C" w:rsidRDefault="00500B6C" w:rsidP="000328A0">
      <w:pPr>
        <w:ind w:left="-5" w:right="289"/>
        <w:jc w:val="left"/>
      </w:pPr>
      <w:r>
        <w:t xml:space="preserve">The HSC Building fire alarm systems use a signaling device to alert occupants of the need to evacuate for fire or other reasons. </w:t>
      </w:r>
    </w:p>
    <w:p w14:paraId="5CFDC78F" w14:textId="77777777" w:rsidR="00500B6C" w:rsidRDefault="00500B6C" w:rsidP="00713BEE">
      <w:pPr>
        <w:ind w:left="-5" w:right="289"/>
        <w:jc w:val="left"/>
      </w:pPr>
      <w:r>
        <w:t xml:space="preserve">HSC Floors 1-5: Only the floor in alarm must evacuate. The following voice message will be heard: </w:t>
      </w:r>
    </w:p>
    <w:p w14:paraId="4726AE8B" w14:textId="77777777" w:rsidR="00D739C4" w:rsidRPr="00D739C4" w:rsidRDefault="00500B6C" w:rsidP="008278D7">
      <w:pPr>
        <w:pStyle w:val="ListParagraph"/>
        <w:numPr>
          <w:ilvl w:val="0"/>
          <w:numId w:val="19"/>
        </w:numPr>
        <w:spacing w:after="1" w:line="239" w:lineRule="auto"/>
        <w:ind w:right="282"/>
        <w:jc w:val="left"/>
      </w:pPr>
      <w:r>
        <w:t xml:space="preserve">*Sirens* </w:t>
      </w:r>
      <w:r w:rsidRPr="00D739C4">
        <w:rPr>
          <w:i/>
        </w:rPr>
        <w:t xml:space="preserve">"May I have your attention. May I have your attention please? A fire alarm has been reported in your area. Please evacuate the area using the nearest exit or stairway. Do not use the elevators." </w:t>
      </w:r>
    </w:p>
    <w:p w14:paraId="7E03E900" w14:textId="328FEEA6" w:rsidR="00D34E33" w:rsidRPr="00713BEE" w:rsidRDefault="00500B6C" w:rsidP="000328A0">
      <w:pPr>
        <w:pStyle w:val="ListParagraph"/>
        <w:numPr>
          <w:ilvl w:val="0"/>
          <w:numId w:val="19"/>
        </w:numPr>
        <w:spacing w:after="1" w:line="239" w:lineRule="auto"/>
        <w:ind w:right="282"/>
        <w:jc w:val="left"/>
      </w:pPr>
      <w:r w:rsidRPr="00D739C4">
        <w:rPr>
          <w:i/>
        </w:rPr>
        <w:t>*</w:t>
      </w:r>
      <w:r>
        <w:t xml:space="preserve">Sirens*  All other floors in the building will hear an alert tone and the following voice message: *Alert Tone* </w:t>
      </w:r>
      <w:r w:rsidRPr="00D739C4">
        <w:rPr>
          <w:i/>
        </w:rPr>
        <w:t>"May I have your attention. May I have your attention please? There has been a fire alarm reported in another area of the building. Please stay in place and await further instructions." *</w:t>
      </w:r>
      <w:r>
        <w:t>Alert Tone *Please contact the Department Chair if you have any questions and/or concerns.</w:t>
      </w:r>
      <w:r w:rsidR="000328A0" w:rsidRPr="00713BEE">
        <w:t xml:space="preserve"> </w:t>
      </w:r>
      <w:r w:rsidR="00D34E33" w:rsidRPr="00713BEE">
        <w:t xml:space="preserve">Support </w:t>
      </w:r>
      <w:r w:rsidR="008E5669">
        <w:t>S</w:t>
      </w:r>
      <w:r w:rsidR="00D34E33" w:rsidRPr="00713BEE">
        <w:t>ervices</w:t>
      </w:r>
    </w:p>
    <w:p w14:paraId="05A3AD82" w14:textId="3CCD01E1" w:rsidR="00D34E33" w:rsidRPr="0052533A" w:rsidRDefault="00E14CFC" w:rsidP="00DA6B14">
      <w:pPr>
        <w:pStyle w:val="Heading2"/>
        <w:rPr>
          <w:sz w:val="21"/>
          <w:szCs w:val="21"/>
        </w:rPr>
      </w:pPr>
      <w:hyperlink r:id="rId83" w:tgtFrame="_blank" w:history="1">
        <w:r w:rsidR="00D34E33" w:rsidRPr="0052533A">
          <w:rPr>
            <w:color w:val="1155CC"/>
          </w:rPr>
          <w:br/>
        </w:r>
        <w:bookmarkStart w:id="105" w:name="_Toc206750113"/>
        <w:r w:rsidR="00D34E33" w:rsidRPr="00044357">
          <w:t>Center for Prevention and Outreach (CPO)</w:t>
        </w:r>
        <w:bookmarkEnd w:id="105"/>
      </w:hyperlink>
    </w:p>
    <w:p w14:paraId="7343F771" w14:textId="0D3AE656" w:rsidR="00D34E33" w:rsidRPr="0052533A" w:rsidRDefault="00D34E33" w:rsidP="00D34E33">
      <w:pPr>
        <w:shd w:val="clear" w:color="auto" w:fill="FFFFFF"/>
        <w:spacing w:after="0" w:line="240" w:lineRule="auto"/>
        <w:ind w:left="0" w:firstLine="0"/>
        <w:jc w:val="left"/>
        <w:rPr>
          <w:rFonts w:eastAsia="Times New Roman"/>
          <w:sz w:val="21"/>
          <w:szCs w:val="21"/>
        </w:rPr>
      </w:pPr>
      <w:r w:rsidRPr="0052533A">
        <w:rPr>
          <w:rFonts w:eastAsia="Times New Roman"/>
        </w:rPr>
        <w:t>CPO offers services to address your concerns about mental health, alcohol and other substances, healthy relationships and sexual violence</w:t>
      </w:r>
      <w:r w:rsidR="00044357">
        <w:rPr>
          <w:rFonts w:eastAsia="Times New Roman"/>
        </w:rPr>
        <w:t xml:space="preserve">. Located in the </w:t>
      </w:r>
      <w:r w:rsidRPr="0052533A">
        <w:rPr>
          <w:rFonts w:eastAsia="Times New Roman"/>
        </w:rPr>
        <w:t>SB</w:t>
      </w:r>
      <w:r w:rsidR="00044357">
        <w:rPr>
          <w:rFonts w:eastAsia="Times New Roman"/>
        </w:rPr>
        <w:t>U</w:t>
      </w:r>
      <w:r w:rsidRPr="0052533A">
        <w:rPr>
          <w:rFonts w:eastAsia="Times New Roman"/>
        </w:rPr>
        <w:t xml:space="preserve"> Union, Room 108. (631) 632-2748.</w:t>
      </w:r>
    </w:p>
    <w:p w14:paraId="11789221" w14:textId="77777777" w:rsidR="00D34E33" w:rsidRPr="0052533A" w:rsidRDefault="00D34E33" w:rsidP="00D34E33">
      <w:pPr>
        <w:shd w:val="clear" w:color="auto" w:fill="FFFFFF"/>
        <w:spacing w:after="0" w:line="240" w:lineRule="auto"/>
        <w:ind w:left="0" w:firstLine="0"/>
        <w:jc w:val="left"/>
        <w:rPr>
          <w:rFonts w:eastAsia="Times New Roman"/>
          <w:sz w:val="21"/>
          <w:szCs w:val="21"/>
        </w:rPr>
      </w:pPr>
      <w:r w:rsidRPr="0052533A">
        <w:rPr>
          <w:rFonts w:eastAsia="Times New Roman"/>
        </w:rPr>
        <w:t> </w:t>
      </w:r>
    </w:p>
    <w:p w14:paraId="598ABB00" w14:textId="77777777" w:rsidR="00D34E33" w:rsidRPr="00DA6B14" w:rsidRDefault="00E14CFC" w:rsidP="00DA6B14">
      <w:pPr>
        <w:pStyle w:val="Heading2"/>
      </w:pPr>
      <w:hyperlink r:id="rId84" w:tgtFrame="_blank" w:history="1">
        <w:bookmarkStart w:id="106" w:name="_Toc206750114"/>
        <w:r w:rsidR="00D34E33" w:rsidRPr="00DA6B14">
          <w:t>Counseling and Psychological Services (CAPS)</w:t>
        </w:r>
        <w:bookmarkEnd w:id="106"/>
      </w:hyperlink>
    </w:p>
    <w:p w14:paraId="3A34E5FD" w14:textId="77777777" w:rsidR="00D34E33" w:rsidRPr="0052533A" w:rsidRDefault="00D34E33" w:rsidP="00D34E33">
      <w:pPr>
        <w:shd w:val="clear" w:color="auto" w:fill="FFFFFF"/>
        <w:spacing w:after="240" w:line="240" w:lineRule="auto"/>
        <w:ind w:left="0" w:firstLine="0"/>
        <w:jc w:val="left"/>
        <w:rPr>
          <w:rFonts w:eastAsia="Times New Roman"/>
          <w:sz w:val="21"/>
          <w:szCs w:val="21"/>
        </w:rPr>
      </w:pPr>
      <w:r w:rsidRPr="0052533A">
        <w:rPr>
          <w:rFonts w:eastAsia="Times New Roman"/>
        </w:rPr>
        <w:t xml:space="preserve">Student Health &amp; Counseling Center, Second Floor. CAPS provides confidential individual and group counseling. Call (631) 632-6720 to make an appointment. You can also get 24/7 virtual access to licensed counselors and on-demand mental health support with </w:t>
      </w:r>
      <w:hyperlink r:id="rId85" w:tgtFrame="_blank" w:history="1">
        <w:proofErr w:type="spellStart"/>
        <w:r w:rsidRPr="0052533A">
          <w:rPr>
            <w:rFonts w:eastAsia="Times New Roman"/>
            <w:color w:val="990000"/>
            <w:u w:val="single"/>
          </w:rPr>
          <w:t>TimelyCare</w:t>
        </w:r>
        <w:proofErr w:type="spellEnd"/>
      </w:hyperlink>
      <w:r w:rsidRPr="0052533A">
        <w:rPr>
          <w:rFonts w:eastAsia="Times New Roman"/>
        </w:rPr>
        <w:t xml:space="preserve">. If you are </w:t>
      </w:r>
      <w:r w:rsidRPr="007F3D7A">
        <w:rPr>
          <w:rFonts w:eastAsia="Times New Roman"/>
          <w:color w:val="auto"/>
        </w:rPr>
        <w:t xml:space="preserve">experiencing </w:t>
      </w:r>
      <w:hyperlink r:id="rId86" w:tgtFrame="_blank" w:history="1">
        <w:r w:rsidRPr="007F3D7A">
          <w:rPr>
            <w:rFonts w:eastAsia="Times New Roman"/>
            <w:color w:val="auto"/>
          </w:rPr>
          <w:t>an urgent mental health need</w:t>
        </w:r>
      </w:hyperlink>
      <w:r w:rsidRPr="0052533A">
        <w:rPr>
          <w:rFonts w:eastAsia="Times New Roman"/>
          <w:color w:val="990000"/>
        </w:rPr>
        <w:t xml:space="preserve"> </w:t>
      </w:r>
      <w:r w:rsidRPr="0052533A">
        <w:rPr>
          <w:rFonts w:eastAsia="Times New Roman"/>
        </w:rPr>
        <w:t xml:space="preserve">after hours, you can call the </w:t>
      </w:r>
      <w:hyperlink r:id="rId87" w:tgtFrame="_blank" w:history="1">
        <w:r w:rsidRPr="0052533A">
          <w:rPr>
            <w:rFonts w:eastAsia="Times New Roman"/>
            <w:color w:val="990000"/>
            <w:u w:val="single"/>
          </w:rPr>
          <w:t>CAPS Crisis Line</w:t>
        </w:r>
      </w:hyperlink>
      <w:r w:rsidRPr="0052533A">
        <w:rPr>
          <w:rFonts w:eastAsia="Times New Roman"/>
        </w:rPr>
        <w:t xml:space="preserve"> at (631) 632-6720.  </w:t>
      </w:r>
    </w:p>
    <w:p w14:paraId="1A67DF79" w14:textId="77777777" w:rsidR="00D34E33" w:rsidRPr="00DA6B14" w:rsidRDefault="00E14CFC" w:rsidP="00DA6B14">
      <w:pPr>
        <w:pStyle w:val="Heading2"/>
      </w:pPr>
      <w:hyperlink r:id="rId88" w:tgtFrame="_blank" w:history="1">
        <w:bookmarkStart w:id="107" w:name="_Toc206750115"/>
        <w:r w:rsidR="00D34E33" w:rsidRPr="00DA6B14">
          <w:t>Financial Aid and Scholarship Services</w:t>
        </w:r>
        <w:bookmarkEnd w:id="107"/>
      </w:hyperlink>
    </w:p>
    <w:p w14:paraId="1DF4E027" w14:textId="77777777" w:rsidR="00D34E33" w:rsidRPr="00EC2608" w:rsidRDefault="00D34E33" w:rsidP="00D34E33">
      <w:pPr>
        <w:shd w:val="clear" w:color="auto" w:fill="FFFFFF"/>
        <w:spacing w:after="0" w:line="240" w:lineRule="auto"/>
        <w:ind w:left="0" w:firstLine="0"/>
        <w:jc w:val="left"/>
        <w:rPr>
          <w:rFonts w:eastAsia="Times New Roman"/>
          <w:color w:val="C00000"/>
        </w:rPr>
      </w:pPr>
      <w:r w:rsidRPr="0052533A">
        <w:rPr>
          <w:rFonts w:eastAsia="Times New Roman"/>
        </w:rPr>
        <w:t>SB Union, Room 208. (631) 632-6840</w:t>
      </w:r>
      <w:r>
        <w:rPr>
          <w:rFonts w:eastAsia="Times New Roman"/>
        </w:rPr>
        <w:t xml:space="preserve">; </w:t>
      </w:r>
      <w:hyperlink r:id="rId89" w:history="1">
        <w:r w:rsidRPr="00EC2608">
          <w:rPr>
            <w:rStyle w:val="Hyperlink"/>
            <w:rFonts w:eastAsia="Times New Roman"/>
            <w:color w:val="C00000"/>
          </w:rPr>
          <w:t>finaid@stonybrook.edu</w:t>
        </w:r>
      </w:hyperlink>
    </w:p>
    <w:p w14:paraId="5647FEAD" w14:textId="77777777" w:rsidR="00D34E33" w:rsidRDefault="00D34E33" w:rsidP="00D34E33">
      <w:pPr>
        <w:shd w:val="clear" w:color="auto" w:fill="FFFFFF"/>
        <w:spacing w:after="0" w:line="240" w:lineRule="auto"/>
        <w:ind w:left="0" w:firstLine="0"/>
        <w:jc w:val="left"/>
        <w:rPr>
          <w:rFonts w:eastAsia="Times New Roman"/>
          <w:sz w:val="21"/>
          <w:szCs w:val="21"/>
        </w:rPr>
      </w:pPr>
    </w:p>
    <w:p w14:paraId="230209C4" w14:textId="11ECBBD1" w:rsidR="00D34E33" w:rsidRPr="0052533A" w:rsidRDefault="00E14CFC" w:rsidP="007F3D7A">
      <w:pPr>
        <w:shd w:val="clear" w:color="auto" w:fill="FFFFFF"/>
        <w:spacing w:before="100" w:beforeAutospacing="1" w:after="100" w:afterAutospacing="1" w:line="240" w:lineRule="auto"/>
        <w:ind w:left="0" w:firstLine="0"/>
        <w:jc w:val="center"/>
        <w:rPr>
          <w:rFonts w:eastAsia="Times New Roman"/>
          <w:sz w:val="21"/>
          <w:szCs w:val="21"/>
        </w:rPr>
      </w:pPr>
      <w:hyperlink r:id="rId90" w:tgtFrame="_blank" w:history="1">
        <w:bookmarkStart w:id="108" w:name="_Toc206750116"/>
        <w:r w:rsidR="00D34E33" w:rsidRPr="00D739C4">
          <w:rPr>
            <w:rStyle w:val="Heading2Char"/>
          </w:rPr>
          <w:t>Office of Equity and Access</w:t>
        </w:r>
        <w:bookmarkEnd w:id="108"/>
      </w:hyperlink>
      <w:r w:rsidR="00D34E33" w:rsidRPr="00D739C4">
        <w:rPr>
          <w:rStyle w:val="Heading2Char"/>
        </w:rPr>
        <w:t> </w:t>
      </w:r>
      <w:r w:rsidR="00D34E33" w:rsidRPr="00D739C4">
        <w:rPr>
          <w:rStyle w:val="Heading2Char"/>
        </w:rPr>
        <w:br/>
      </w:r>
      <w:r w:rsidR="00D34E33" w:rsidRPr="0052533A">
        <w:rPr>
          <w:rFonts w:eastAsia="Times New Roman"/>
        </w:rPr>
        <w:t xml:space="preserve">Report any concern or incident involving sexual misconduct, discrimination, or accessibility barrier. Administration Building Room 201. (631) 632-6280. </w:t>
      </w:r>
      <w:hyperlink r:id="rId91" w:tgtFrame="_blank" w:history="1">
        <w:r w:rsidR="00D34E33" w:rsidRPr="0052533A">
          <w:rPr>
            <w:rFonts w:eastAsia="Times New Roman"/>
            <w:color w:val="990000"/>
            <w:u w:val="single"/>
          </w:rPr>
          <w:t>OEA@stonybrook.edu</w:t>
        </w:r>
      </w:hyperlink>
    </w:p>
    <w:p w14:paraId="203D72A8" w14:textId="77777777" w:rsidR="00D34E33" w:rsidRDefault="00D34E33" w:rsidP="007F3D7A">
      <w:pPr>
        <w:shd w:val="clear" w:color="auto" w:fill="FFFFFF"/>
        <w:spacing w:after="0" w:line="240" w:lineRule="auto"/>
        <w:ind w:left="0" w:firstLine="0"/>
        <w:jc w:val="left"/>
        <w:rPr>
          <w:rFonts w:eastAsia="Times New Roman"/>
          <w:sz w:val="21"/>
          <w:szCs w:val="21"/>
        </w:rPr>
      </w:pPr>
    </w:p>
    <w:p w14:paraId="70645153" w14:textId="0BC7D027" w:rsidR="00D34E33" w:rsidRPr="00D739C4" w:rsidRDefault="00E14CFC" w:rsidP="00D739C4">
      <w:pPr>
        <w:pStyle w:val="Heading2"/>
      </w:pPr>
      <w:hyperlink r:id="rId92" w:tgtFrame="_blank" w:history="1">
        <w:bookmarkStart w:id="109" w:name="_Toc206750117"/>
        <w:r w:rsidR="00D34E33" w:rsidRPr="00D739C4">
          <w:rPr>
            <w:rStyle w:val="Heading2Char"/>
            <w:b/>
          </w:rPr>
          <w:t>Recreation and Wellness Cente</w:t>
        </w:r>
        <w:r w:rsidR="00D739C4" w:rsidRPr="00D739C4">
          <w:rPr>
            <w:rStyle w:val="Heading2Char"/>
            <w:b/>
          </w:rPr>
          <w:t>r</w:t>
        </w:r>
        <w:bookmarkEnd w:id="109"/>
      </w:hyperlink>
    </w:p>
    <w:p w14:paraId="5390C321" w14:textId="77777777" w:rsidR="00D34E33" w:rsidRPr="0052533A" w:rsidRDefault="00D34E33" w:rsidP="00D34E33">
      <w:pPr>
        <w:shd w:val="clear" w:color="auto" w:fill="FFFFFF"/>
        <w:spacing w:after="0" w:line="240" w:lineRule="auto"/>
        <w:ind w:left="0" w:firstLine="0"/>
        <w:jc w:val="left"/>
        <w:rPr>
          <w:rFonts w:eastAsia="Times New Roman"/>
          <w:sz w:val="21"/>
          <w:szCs w:val="21"/>
        </w:rPr>
      </w:pPr>
      <w:r w:rsidRPr="0052533A">
        <w:rPr>
          <w:rFonts w:eastAsia="Times New Roman"/>
        </w:rPr>
        <w:t>Located next to the Sports Complex. (631) 632-7209.</w:t>
      </w:r>
    </w:p>
    <w:p w14:paraId="739AAB11" w14:textId="77777777" w:rsidR="00D34E33" w:rsidRPr="0052533A" w:rsidRDefault="00D34E33" w:rsidP="00D34E33">
      <w:pPr>
        <w:shd w:val="clear" w:color="auto" w:fill="FFFFFF"/>
        <w:spacing w:after="0" w:line="240" w:lineRule="auto"/>
        <w:ind w:left="0" w:firstLine="0"/>
        <w:jc w:val="left"/>
        <w:rPr>
          <w:rFonts w:eastAsia="Times New Roman"/>
          <w:sz w:val="21"/>
          <w:szCs w:val="21"/>
        </w:rPr>
      </w:pPr>
      <w:r w:rsidRPr="0052533A">
        <w:rPr>
          <w:rFonts w:eastAsia="Times New Roman"/>
        </w:rPr>
        <w:t> </w:t>
      </w:r>
    </w:p>
    <w:p w14:paraId="0FA1A277" w14:textId="77777777" w:rsidR="00D34E33" w:rsidRPr="00D739C4" w:rsidRDefault="00E14CFC" w:rsidP="00D739C4">
      <w:pPr>
        <w:pStyle w:val="Heading2"/>
      </w:pPr>
      <w:hyperlink r:id="rId93" w:tgtFrame="_blank" w:history="1">
        <w:bookmarkStart w:id="110" w:name="_Toc206750118"/>
        <w:r w:rsidR="00D34E33" w:rsidRPr="00D739C4">
          <w:t>Resident Students</w:t>
        </w:r>
        <w:bookmarkEnd w:id="110"/>
      </w:hyperlink>
    </w:p>
    <w:p w14:paraId="46E2694D" w14:textId="77777777" w:rsidR="00D34E33" w:rsidRPr="0052533A" w:rsidRDefault="00D34E33" w:rsidP="00D34E33">
      <w:pPr>
        <w:shd w:val="clear" w:color="auto" w:fill="FFFFFF"/>
        <w:spacing w:after="0" w:line="240" w:lineRule="auto"/>
        <w:ind w:left="0" w:firstLine="0"/>
        <w:jc w:val="left"/>
        <w:rPr>
          <w:rFonts w:eastAsia="Times New Roman"/>
          <w:sz w:val="21"/>
          <w:szCs w:val="21"/>
        </w:rPr>
      </w:pPr>
      <w:r w:rsidRPr="0052533A">
        <w:rPr>
          <w:rFonts w:eastAsia="Times New Roman"/>
        </w:rPr>
        <w:t>Reach out to your RA and Campus Residences staff for help. (631) 632-6750.</w:t>
      </w:r>
    </w:p>
    <w:p w14:paraId="76EE800B" w14:textId="77777777" w:rsidR="00D34E33" w:rsidRPr="0052533A" w:rsidRDefault="00D34E33" w:rsidP="00D34E33">
      <w:pPr>
        <w:shd w:val="clear" w:color="auto" w:fill="FFFFFF"/>
        <w:spacing w:after="0" w:line="240" w:lineRule="auto"/>
        <w:ind w:left="0" w:firstLine="0"/>
        <w:jc w:val="left"/>
        <w:rPr>
          <w:rFonts w:eastAsia="Times New Roman"/>
          <w:sz w:val="21"/>
          <w:szCs w:val="21"/>
        </w:rPr>
      </w:pPr>
      <w:r w:rsidRPr="0052533A">
        <w:rPr>
          <w:rFonts w:eastAsia="Times New Roman"/>
        </w:rPr>
        <w:t> </w:t>
      </w:r>
    </w:p>
    <w:p w14:paraId="36B3145E" w14:textId="77777777" w:rsidR="00D34E33" w:rsidRPr="00D739C4" w:rsidRDefault="00E14CFC" w:rsidP="00D739C4">
      <w:pPr>
        <w:pStyle w:val="Heading2"/>
      </w:pPr>
      <w:hyperlink r:id="rId94" w:tgtFrame="_blank" w:history="1">
        <w:bookmarkStart w:id="111" w:name="_Toc206750119"/>
        <w:r w:rsidR="00D34E33" w:rsidRPr="00D739C4">
          <w:t>Student Accessibility Support Center (SASC)</w:t>
        </w:r>
        <w:bookmarkEnd w:id="111"/>
      </w:hyperlink>
    </w:p>
    <w:p w14:paraId="054A9FD0" w14:textId="6FB8AAFA" w:rsidR="00D34E33" w:rsidRPr="00D739C4" w:rsidRDefault="00D34E33" w:rsidP="000328A0">
      <w:pPr>
        <w:shd w:val="clear" w:color="auto" w:fill="FFFFFF"/>
        <w:spacing w:after="0" w:line="240" w:lineRule="auto"/>
        <w:ind w:left="0" w:firstLine="0"/>
        <w:jc w:val="left"/>
        <w:rPr>
          <w:rFonts w:eastAsia="Times New Roman"/>
          <w:sz w:val="21"/>
          <w:szCs w:val="21"/>
        </w:rPr>
      </w:pPr>
      <w:r w:rsidRPr="0052533A">
        <w:rPr>
          <w:rFonts w:eastAsia="Times New Roman"/>
        </w:rPr>
        <w:t xml:space="preserve">SB Union, Room 107. Call (631) 632-6748 to make an appointment or email </w:t>
      </w:r>
      <w:hyperlink r:id="rId95" w:tgtFrame="_blank" w:history="1">
        <w:r w:rsidRPr="0052533A">
          <w:rPr>
            <w:rFonts w:eastAsia="Times New Roman"/>
            <w:color w:val="990000"/>
            <w:u w:val="single"/>
          </w:rPr>
          <w:t>sasc@stonybrook.edu</w:t>
        </w:r>
      </w:hyperlink>
      <w:r w:rsidRPr="0052533A">
        <w:rPr>
          <w:rFonts w:eastAsia="Times New Roman"/>
        </w:rPr>
        <w:t>.</w:t>
      </w:r>
    </w:p>
    <w:p w14:paraId="1AE1AC3B" w14:textId="77777777" w:rsidR="00D34E33" w:rsidRPr="00D739C4" w:rsidRDefault="00E14CFC" w:rsidP="007F3D7A">
      <w:pPr>
        <w:pStyle w:val="Heading2"/>
        <w:spacing w:before="100" w:beforeAutospacing="1"/>
      </w:pPr>
      <w:hyperlink r:id="rId96" w:tgtFrame="_blank" w:history="1">
        <w:bookmarkStart w:id="112" w:name="_Toc206750120"/>
        <w:r w:rsidR="00D34E33" w:rsidRPr="00D739C4">
          <w:t>Student Health Services</w:t>
        </w:r>
        <w:bookmarkEnd w:id="112"/>
      </w:hyperlink>
    </w:p>
    <w:p w14:paraId="5E9919B7" w14:textId="6D3BB3EA" w:rsidR="00D34E33" w:rsidRPr="0052533A" w:rsidRDefault="00E14CFC" w:rsidP="007F3D7A">
      <w:pPr>
        <w:shd w:val="clear" w:color="auto" w:fill="FFFFFF"/>
        <w:spacing w:after="100" w:afterAutospacing="1" w:line="240" w:lineRule="auto"/>
        <w:ind w:left="0" w:firstLine="0"/>
        <w:jc w:val="left"/>
        <w:rPr>
          <w:rFonts w:eastAsia="Times New Roman"/>
          <w:sz w:val="21"/>
          <w:szCs w:val="21"/>
        </w:rPr>
      </w:pPr>
      <w:hyperlink r:id="rId97" w:history="1">
        <w:r w:rsidR="0058596E" w:rsidRPr="0058596E">
          <w:rPr>
            <w:rStyle w:val="Hyperlink"/>
            <w:rFonts w:eastAsia="Times New Roman"/>
          </w:rPr>
          <w:t>Student Health Services</w:t>
        </w:r>
      </w:hyperlink>
      <w:r w:rsidR="0058596E">
        <w:rPr>
          <w:rFonts w:eastAsia="Times New Roman"/>
        </w:rPr>
        <w:t xml:space="preserve"> provides a variety of health and wellness services. </w:t>
      </w:r>
      <w:r w:rsidR="00D34E33" w:rsidRPr="0052533A">
        <w:rPr>
          <w:rFonts w:eastAsia="Times New Roman"/>
        </w:rPr>
        <w:t xml:space="preserve">You can also get 24/7 virtual on-demand and scheduled medical virtual visits with </w:t>
      </w:r>
      <w:hyperlink r:id="rId98" w:tgtFrame="_blank" w:history="1">
        <w:proofErr w:type="spellStart"/>
        <w:r w:rsidR="00D34E33" w:rsidRPr="0052533A">
          <w:rPr>
            <w:rFonts w:eastAsia="Times New Roman"/>
            <w:color w:val="990000"/>
            <w:u w:val="single"/>
          </w:rPr>
          <w:t>TimelyCare</w:t>
        </w:r>
        <w:proofErr w:type="spellEnd"/>
      </w:hyperlink>
      <w:r w:rsidR="00D34E33" w:rsidRPr="0052533A">
        <w:rPr>
          <w:rFonts w:eastAsia="Times New Roman"/>
        </w:rPr>
        <w:t>, who can treat a wide range of common illnesses such as a sore throat, earache, cold and flu symptoms, sinus infection, allergies and more.</w:t>
      </w:r>
    </w:p>
    <w:p w14:paraId="327C69DB" w14:textId="77777777" w:rsidR="00D34E33" w:rsidRPr="00D739C4" w:rsidRDefault="00E14CFC" w:rsidP="00D739C4">
      <w:pPr>
        <w:pStyle w:val="Heading2"/>
      </w:pPr>
      <w:hyperlink r:id="rId99" w:tgtFrame="_blank" w:history="1">
        <w:bookmarkStart w:id="113" w:name="_Toc206750121"/>
        <w:r w:rsidR="00D34E33" w:rsidRPr="00D739C4">
          <w:t>Student Support Team</w:t>
        </w:r>
        <w:bookmarkEnd w:id="113"/>
      </w:hyperlink>
    </w:p>
    <w:p w14:paraId="73A2917F" w14:textId="69134471" w:rsidR="009102E0" w:rsidRDefault="00D34E33" w:rsidP="00713BEE">
      <w:pPr>
        <w:shd w:val="clear" w:color="auto" w:fill="FFFFFF"/>
        <w:spacing w:after="0" w:line="240" w:lineRule="auto"/>
        <w:ind w:left="0" w:firstLine="0"/>
        <w:jc w:val="left"/>
        <w:rPr>
          <w:rFonts w:eastAsia="Times New Roman"/>
        </w:rPr>
      </w:pPr>
      <w:r w:rsidRPr="0052533A">
        <w:rPr>
          <w:rFonts w:eastAsia="Times New Roman"/>
        </w:rPr>
        <w:t xml:space="preserve">The Student Support Team helps you navigate an issue or concern, including if you have an extended illness and are out of class for more than 5 days. If you don’t know where to go, the Student Support Team is available to help you! Call (631) 632-7320 to speak to a team member or email </w:t>
      </w:r>
      <w:hyperlink r:id="rId100" w:history="1">
        <w:r w:rsidR="00044357" w:rsidRPr="00071DD3">
          <w:rPr>
            <w:rStyle w:val="Hyperlink"/>
            <w:rFonts w:eastAsia="Times New Roman"/>
          </w:rPr>
          <w:t>studentsupportteam@stonybrook.edu</w:t>
        </w:r>
      </w:hyperlink>
      <w:r w:rsidRPr="0052533A">
        <w:rPr>
          <w:rFonts w:eastAsia="Times New Roman"/>
        </w:rPr>
        <w:t xml:space="preserve"> for an appointment.</w:t>
      </w:r>
    </w:p>
    <w:p w14:paraId="23358CA0" w14:textId="77777777" w:rsidR="00D739C4" w:rsidRDefault="00D739C4" w:rsidP="00713BEE">
      <w:pPr>
        <w:shd w:val="clear" w:color="auto" w:fill="FFFFFF"/>
        <w:spacing w:after="0" w:line="240" w:lineRule="auto"/>
        <w:ind w:left="0" w:firstLine="0"/>
        <w:jc w:val="left"/>
      </w:pPr>
    </w:p>
    <w:p w14:paraId="3EB4980B" w14:textId="77777777" w:rsidR="008C35EB" w:rsidRPr="007F3D7A" w:rsidRDefault="004D5409" w:rsidP="0058596E">
      <w:pPr>
        <w:pStyle w:val="Heading1"/>
      </w:pPr>
      <w:bookmarkStart w:id="114" w:name="_Toc206750122"/>
      <w:bookmarkEnd w:id="92"/>
      <w:r w:rsidRPr="007F3D7A">
        <w:t>Health Sciences Library</w:t>
      </w:r>
      <w:bookmarkEnd w:id="114"/>
      <w:r w:rsidRPr="007F3D7A">
        <w:t xml:space="preserve"> </w:t>
      </w:r>
    </w:p>
    <w:p w14:paraId="3139BA62" w14:textId="30BC8340" w:rsidR="008C35EB" w:rsidRDefault="004D5409">
      <w:pPr>
        <w:spacing w:after="0" w:line="242" w:lineRule="auto"/>
        <w:ind w:left="-5" w:right="286"/>
        <w:jc w:val="left"/>
      </w:pPr>
      <w:r>
        <w:t xml:space="preserve">The Health Sciences Library (631.444.2512), located on Level 3, serves faculty, staff and students.  Orientation to the library, the online catalog and networked resources are provided by the reference staff.  Please feel free to ask for assistance. The HSC library only lends materials to those holding HSC library cards.  </w:t>
      </w:r>
    </w:p>
    <w:p w14:paraId="00DD807E" w14:textId="0C5BA233" w:rsidR="003205D5" w:rsidRDefault="00EC2608" w:rsidP="00713BEE">
      <w:pPr>
        <w:spacing w:after="0" w:line="242" w:lineRule="auto"/>
        <w:ind w:left="-5" w:right="286"/>
        <w:jc w:val="left"/>
        <w:rPr>
          <w:sz w:val="20"/>
        </w:rPr>
      </w:pPr>
      <w:r>
        <w:t xml:space="preserve">See </w:t>
      </w:r>
      <w:hyperlink r:id="rId101" w:history="1">
        <w:r w:rsidRPr="007C036A">
          <w:rPr>
            <w:rStyle w:val="Hyperlink"/>
          </w:rPr>
          <w:t>library webpage</w:t>
        </w:r>
      </w:hyperlink>
      <w:r>
        <w:t xml:space="preserve"> for hours of operations.</w:t>
      </w:r>
    </w:p>
    <w:p w14:paraId="5856C99B" w14:textId="77777777" w:rsidR="003205D5" w:rsidRDefault="003205D5">
      <w:pPr>
        <w:spacing w:line="248" w:lineRule="auto"/>
        <w:ind w:left="-5" w:right="246"/>
        <w:jc w:val="left"/>
        <w:rPr>
          <w:sz w:val="20"/>
        </w:rPr>
      </w:pPr>
    </w:p>
    <w:p w14:paraId="358F2194" w14:textId="6DAF33D7" w:rsidR="008C35EB" w:rsidRPr="00187093" w:rsidRDefault="004D5409" w:rsidP="000328A0">
      <w:pPr>
        <w:spacing w:line="248" w:lineRule="auto"/>
        <w:ind w:left="-5" w:right="246"/>
        <w:jc w:val="left"/>
      </w:pPr>
      <w:r w:rsidRPr="00713BEE">
        <w:t xml:space="preserve">Comments regarding this manual are always welcome.  Suggestions can be sent to </w:t>
      </w:r>
      <w:r w:rsidR="00D739C4">
        <w:rPr>
          <w:color w:val="0000FF"/>
          <w:u w:val="single" w:color="0000FF"/>
        </w:rPr>
        <w:t>deborah.zelizer</w:t>
      </w:r>
      <w:r w:rsidR="00F668C8" w:rsidRPr="00713BEE">
        <w:rPr>
          <w:color w:val="0000FF"/>
          <w:u w:val="single" w:color="0000FF"/>
        </w:rPr>
        <w:t>@stonybrook.edu</w:t>
      </w:r>
      <w:r w:rsidRPr="00713BEE">
        <w:t xml:space="preserve"> </w:t>
      </w:r>
    </w:p>
    <w:p w14:paraId="7E35E78D" w14:textId="77BF5FE9" w:rsidR="005E3D8F" w:rsidRPr="00713BEE" w:rsidRDefault="004D5409" w:rsidP="007F3D7A">
      <w:pPr>
        <w:spacing w:before="100" w:beforeAutospacing="1" w:after="120" w:line="243" w:lineRule="auto"/>
        <w:ind w:right="284"/>
        <w:jc w:val="left"/>
      </w:pPr>
      <w:r w:rsidRPr="00713BEE">
        <w:t>The information provided in this manual is a general description of the Health Science major at Stony Brook University. Certain requirements and characteristics of course offerings are subject to change due to emerging developments. The Health Science Program reserves the right to amend any typographical errors that may have occurred in the compilation of this handbook. Students are encouraged to contact the Program Director with any concerns or discrepancies.</w:t>
      </w:r>
      <w:r w:rsidR="000328A0" w:rsidRPr="00713BEE">
        <w:t xml:space="preserve"> </w:t>
      </w:r>
    </w:p>
    <w:p w14:paraId="5C5BDF46" w14:textId="240034EF" w:rsidR="008C35EB" w:rsidRPr="00187093" w:rsidRDefault="004D5409" w:rsidP="000328A0">
      <w:pPr>
        <w:spacing w:line="248" w:lineRule="auto"/>
        <w:ind w:left="-5" w:right="246"/>
        <w:jc w:val="left"/>
      </w:pPr>
      <w:r w:rsidRPr="00713BEE">
        <w:t xml:space="preserve">This publication can be made available in an alternative format upon request. </w:t>
      </w:r>
    </w:p>
    <w:p w14:paraId="4B915CE4" w14:textId="11175396" w:rsidR="008C35EB" w:rsidRPr="00187093" w:rsidRDefault="004D5409" w:rsidP="00187093">
      <w:pPr>
        <w:spacing w:line="248" w:lineRule="auto"/>
        <w:ind w:left="-5" w:right="246"/>
        <w:jc w:val="left"/>
        <w:rPr>
          <w:b/>
          <w:color w:val="FF0000"/>
        </w:rPr>
      </w:pPr>
      <w:r w:rsidRPr="00713BEE">
        <w:t>Stony Brook University is an equal opportunity/affirmative action educator employer</w:t>
      </w:r>
      <w:r w:rsidR="00B23E47" w:rsidRPr="00713BEE">
        <w:t>.</w:t>
      </w:r>
      <w:r w:rsidRPr="00187093">
        <w:rPr>
          <w:b/>
          <w:color w:val="FF0000"/>
        </w:rPr>
        <w:t xml:space="preserve"> </w:t>
      </w:r>
    </w:p>
    <w:p w14:paraId="644F2BE5" w14:textId="77777777" w:rsidR="00A06BD8" w:rsidRPr="00187093" w:rsidRDefault="00A06BD8" w:rsidP="00187093">
      <w:pPr>
        <w:spacing w:line="248" w:lineRule="auto"/>
        <w:ind w:left="-5" w:right="246"/>
        <w:jc w:val="left"/>
        <w:rPr>
          <w:b/>
          <w:color w:val="FF0000"/>
        </w:rPr>
      </w:pPr>
    </w:p>
    <w:p w14:paraId="46EE4F93" w14:textId="649170BC" w:rsidR="00A06BD8" w:rsidRPr="00187093" w:rsidRDefault="00A06BD8" w:rsidP="00187093">
      <w:pPr>
        <w:spacing w:line="248" w:lineRule="auto"/>
        <w:ind w:left="-5" w:right="246"/>
        <w:jc w:val="left"/>
      </w:pPr>
      <w:r w:rsidRPr="00A01FE0">
        <w:rPr>
          <w:b/>
          <w:color w:val="auto"/>
        </w:rPr>
        <w:t xml:space="preserve">Revised </w:t>
      </w:r>
      <w:r w:rsidR="00E14CFC">
        <w:rPr>
          <w:b/>
          <w:color w:val="auto"/>
        </w:rPr>
        <w:t>8</w:t>
      </w:r>
      <w:r w:rsidR="00D739C4" w:rsidRPr="00A01FE0">
        <w:rPr>
          <w:b/>
          <w:color w:val="auto"/>
        </w:rPr>
        <w:t>.</w:t>
      </w:r>
      <w:r w:rsidR="007C036A" w:rsidRPr="00A01FE0">
        <w:rPr>
          <w:b/>
          <w:color w:val="auto"/>
        </w:rPr>
        <w:t>2</w:t>
      </w:r>
      <w:r w:rsidR="00E14CFC">
        <w:rPr>
          <w:b/>
          <w:color w:val="auto"/>
        </w:rPr>
        <w:t>2</w:t>
      </w:r>
      <w:r w:rsidR="00D739C4" w:rsidRPr="00A01FE0">
        <w:rPr>
          <w:b/>
          <w:color w:val="auto"/>
        </w:rPr>
        <w:t>.25 DZ</w:t>
      </w:r>
    </w:p>
    <w:sectPr w:rsidR="00A06BD8" w:rsidRPr="00187093" w:rsidSect="00DD5A36">
      <w:type w:val="continuous"/>
      <w:pgSz w:w="12240" w:h="15840"/>
      <w:pgMar w:top="718" w:right="1145" w:bottom="1171" w:left="1440" w:header="720" w:footer="89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EAC232" w16cex:dateUtc="2024-07-19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22E2D" w14:textId="77777777" w:rsidR="00995FA6" w:rsidRDefault="00995FA6">
      <w:pPr>
        <w:spacing w:after="0" w:line="240" w:lineRule="auto"/>
      </w:pPr>
      <w:r>
        <w:separator/>
      </w:r>
    </w:p>
  </w:endnote>
  <w:endnote w:type="continuationSeparator" w:id="0">
    <w:p w14:paraId="54A27834" w14:textId="77777777" w:rsidR="00995FA6" w:rsidRDefault="00995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B2435" w14:textId="106B2F37" w:rsidR="00995FA6" w:rsidRDefault="00995FA6" w:rsidP="000328A0">
    <w:pPr>
      <w:spacing w:after="0" w:line="259" w:lineRule="auto"/>
      <w:ind w:left="0" w:right="294" w:firstLine="0"/>
      <w:jc w:val="center"/>
    </w:pPr>
    <w:r w:rsidRPr="00A01FE0">
      <w:rPr>
        <w:color w:val="auto"/>
      </w:rPr>
      <w:fldChar w:fldCharType="begin"/>
    </w:r>
    <w:r w:rsidRPr="00A01FE0">
      <w:rPr>
        <w:color w:val="auto"/>
      </w:rPr>
      <w:instrText xml:space="preserve"> PAGE   \* MERGEFORMAT </w:instrText>
    </w:r>
    <w:r w:rsidRPr="00A01FE0">
      <w:rPr>
        <w:color w:val="auto"/>
      </w:rPr>
      <w:fldChar w:fldCharType="separate"/>
    </w:r>
    <w:r w:rsidRPr="00A01FE0">
      <w:rPr>
        <w:rFonts w:ascii="Times New Roman" w:eastAsia="Times New Roman" w:hAnsi="Times New Roman" w:cs="Times New Roman"/>
        <w:color w:val="auto"/>
        <w:sz w:val="24"/>
      </w:rPr>
      <w:t>1</w:t>
    </w:r>
    <w:r w:rsidRPr="00A01FE0">
      <w:rPr>
        <w:rFonts w:ascii="Times New Roman" w:eastAsia="Times New Roman" w:hAnsi="Times New Roman" w:cs="Times New Roman"/>
        <w:color w:val="auto"/>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A204" w14:textId="5E25CAF4" w:rsidR="00995FA6" w:rsidRDefault="00995FA6" w:rsidP="000328A0">
    <w:pPr>
      <w:spacing w:after="0" w:line="259" w:lineRule="auto"/>
      <w:ind w:left="0" w:right="294" w:firstLine="0"/>
      <w:jc w:val="center"/>
    </w:pPr>
    <w:r w:rsidRPr="00A01FE0">
      <w:rPr>
        <w:b/>
        <w:color w:val="auto"/>
      </w:rPr>
      <w:fldChar w:fldCharType="begin"/>
    </w:r>
    <w:r w:rsidRPr="00A01FE0">
      <w:rPr>
        <w:b/>
        <w:color w:val="auto"/>
      </w:rPr>
      <w:instrText xml:space="preserve"> PAGE   \* MERGEFORMAT </w:instrText>
    </w:r>
    <w:r w:rsidRPr="00A01FE0">
      <w:rPr>
        <w:b/>
        <w:color w:val="auto"/>
      </w:rPr>
      <w:fldChar w:fldCharType="separate"/>
    </w:r>
    <w:r w:rsidRPr="00A01FE0">
      <w:rPr>
        <w:rFonts w:ascii="Times New Roman" w:eastAsia="Times New Roman" w:hAnsi="Times New Roman" w:cs="Times New Roman"/>
        <w:b/>
        <w:noProof/>
        <w:color w:val="auto"/>
        <w:sz w:val="24"/>
      </w:rPr>
      <w:t>17</w:t>
    </w:r>
    <w:r w:rsidRPr="00A01FE0">
      <w:rPr>
        <w:rFonts w:ascii="Times New Roman" w:eastAsia="Times New Roman" w:hAnsi="Times New Roman" w:cs="Times New Roman"/>
        <w:b/>
        <w:color w:val="auto"/>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89F47" w14:textId="0DC9C473" w:rsidR="00995FA6" w:rsidRDefault="00995FA6" w:rsidP="000328A0">
    <w:pPr>
      <w:spacing w:after="0" w:line="259" w:lineRule="auto"/>
      <w:ind w:left="0" w:right="294" w:firstLine="0"/>
      <w:jc w:val="center"/>
    </w:pPr>
    <w:r w:rsidRPr="00A01FE0">
      <w:rPr>
        <w:color w:val="auto"/>
      </w:rPr>
      <w:fldChar w:fldCharType="begin"/>
    </w:r>
    <w:r w:rsidRPr="00A01FE0">
      <w:rPr>
        <w:color w:val="auto"/>
      </w:rPr>
      <w:instrText xml:space="preserve"> PAGE   \* MERGEFORMAT </w:instrText>
    </w:r>
    <w:r w:rsidRPr="00A01FE0">
      <w:rPr>
        <w:color w:val="auto"/>
      </w:rPr>
      <w:fldChar w:fldCharType="separate"/>
    </w:r>
    <w:r w:rsidRPr="00A01FE0">
      <w:rPr>
        <w:rFonts w:ascii="Times New Roman" w:eastAsia="Times New Roman" w:hAnsi="Times New Roman" w:cs="Times New Roman"/>
        <w:color w:val="auto"/>
        <w:sz w:val="24"/>
      </w:rPr>
      <w:t>1</w:t>
    </w:r>
    <w:r w:rsidRPr="00A01FE0">
      <w:rPr>
        <w:rFonts w:ascii="Times New Roman" w:eastAsia="Times New Roman" w:hAnsi="Times New Roman" w:cs="Times New Roman"/>
        <w:color w:val="auto"/>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2ADDC" w14:textId="77777777" w:rsidR="00995FA6" w:rsidRDefault="00995FA6">
      <w:pPr>
        <w:spacing w:after="0" w:line="240" w:lineRule="auto"/>
      </w:pPr>
      <w:r>
        <w:separator/>
      </w:r>
    </w:p>
  </w:footnote>
  <w:footnote w:type="continuationSeparator" w:id="0">
    <w:p w14:paraId="6D35BE36" w14:textId="77777777" w:rsidR="00995FA6" w:rsidRDefault="00995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73F"/>
    <w:multiLevelType w:val="hybridMultilevel"/>
    <w:tmpl w:val="0AEC85AC"/>
    <w:lvl w:ilvl="0" w:tplc="04090017">
      <w:start w:val="1"/>
      <w:numFmt w:val="lowerLetter"/>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813AF966">
      <w:start w:val="1"/>
      <w:numFmt w:val="lowerLetter"/>
      <w:lvlText w:val="%2."/>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7401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14FC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20D9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2A60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686A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1079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A6E8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B2049E"/>
    <w:multiLevelType w:val="hybridMultilevel"/>
    <w:tmpl w:val="B5EA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10664"/>
    <w:multiLevelType w:val="hybridMultilevel"/>
    <w:tmpl w:val="5B9E2032"/>
    <w:lvl w:ilvl="0" w:tplc="4208AA4E">
      <w:start w:val="3"/>
      <w:numFmt w:val="decimal"/>
      <w:lvlText w:val="%1."/>
      <w:lvlJc w:val="left"/>
      <w:pPr>
        <w:ind w:left="70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B1295"/>
    <w:multiLevelType w:val="hybridMultilevel"/>
    <w:tmpl w:val="2020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B2297"/>
    <w:multiLevelType w:val="hybridMultilevel"/>
    <w:tmpl w:val="A50420F4"/>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13AA1C73"/>
    <w:multiLevelType w:val="hybridMultilevel"/>
    <w:tmpl w:val="54A82D9E"/>
    <w:lvl w:ilvl="0" w:tplc="D81C31D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06D34"/>
    <w:multiLevelType w:val="hybridMultilevel"/>
    <w:tmpl w:val="7E062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10BE9"/>
    <w:multiLevelType w:val="hybridMultilevel"/>
    <w:tmpl w:val="1E1A2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C54DD"/>
    <w:multiLevelType w:val="multilevel"/>
    <w:tmpl w:val="E376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53BC7"/>
    <w:multiLevelType w:val="hybridMultilevel"/>
    <w:tmpl w:val="E2E4DAA4"/>
    <w:lvl w:ilvl="0" w:tplc="828C9DA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BEA78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46C2C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D8DA4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CEE31E">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DAD12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600DD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E2CA9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622A48">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F33BA1"/>
    <w:multiLevelType w:val="hybridMultilevel"/>
    <w:tmpl w:val="A404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E44F2"/>
    <w:multiLevelType w:val="hybridMultilevel"/>
    <w:tmpl w:val="8936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D12EB"/>
    <w:multiLevelType w:val="hybridMultilevel"/>
    <w:tmpl w:val="D3C0F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14717"/>
    <w:multiLevelType w:val="hybridMultilevel"/>
    <w:tmpl w:val="E792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50317"/>
    <w:multiLevelType w:val="hybridMultilevel"/>
    <w:tmpl w:val="E4ECBE9C"/>
    <w:lvl w:ilvl="0" w:tplc="0ABAF216">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0C54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9E1C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68C3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9C6C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AE17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5C56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2CE3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CAD1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4103A91"/>
    <w:multiLevelType w:val="hybridMultilevel"/>
    <w:tmpl w:val="35068EDA"/>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25D354AB"/>
    <w:multiLevelType w:val="hybridMultilevel"/>
    <w:tmpl w:val="D92C25A6"/>
    <w:lvl w:ilvl="0" w:tplc="3608352C">
      <w:start w:val="1"/>
      <w:numFmt w:val="decimal"/>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0157C"/>
    <w:multiLevelType w:val="hybridMultilevel"/>
    <w:tmpl w:val="4562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97074"/>
    <w:multiLevelType w:val="hybridMultilevel"/>
    <w:tmpl w:val="C088D896"/>
    <w:lvl w:ilvl="0" w:tplc="04090001">
      <w:start w:val="1"/>
      <w:numFmt w:val="bullet"/>
      <w:lvlText w:val=""/>
      <w:lvlJc w:val="left"/>
      <w:pPr>
        <w:ind w:left="88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13AF966">
      <w:start w:val="1"/>
      <w:numFmt w:val="lowerLetter"/>
      <w:lvlText w:val="%2."/>
      <w:lvlJc w:val="left"/>
      <w:pPr>
        <w:ind w:left="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7401C2">
      <w:start w:val="1"/>
      <w:numFmt w:val="lowerRoman"/>
      <w:lvlText w:val="%3"/>
      <w:lvlJc w:val="left"/>
      <w:pPr>
        <w:ind w:left="1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14FC54">
      <w:start w:val="1"/>
      <w:numFmt w:val="decimal"/>
      <w:lvlText w:val="%4"/>
      <w:lvlJc w:val="left"/>
      <w:pPr>
        <w:ind w:left="2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20D956">
      <w:start w:val="1"/>
      <w:numFmt w:val="lowerLetter"/>
      <w:lvlText w:val="%5"/>
      <w:lvlJc w:val="left"/>
      <w:pPr>
        <w:ind w:left="3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2A6010">
      <w:start w:val="1"/>
      <w:numFmt w:val="lowerRoman"/>
      <w:lvlText w:val="%6"/>
      <w:lvlJc w:val="left"/>
      <w:pPr>
        <w:ind w:left="4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686A9E">
      <w:start w:val="1"/>
      <w:numFmt w:val="decimal"/>
      <w:lvlText w:val="%7"/>
      <w:lvlJc w:val="left"/>
      <w:pPr>
        <w:ind w:left="4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10797C">
      <w:start w:val="1"/>
      <w:numFmt w:val="lowerLetter"/>
      <w:lvlText w:val="%8"/>
      <w:lvlJc w:val="left"/>
      <w:pPr>
        <w:ind w:left="5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A6E840">
      <w:start w:val="1"/>
      <w:numFmt w:val="lowerRoman"/>
      <w:lvlText w:val="%9"/>
      <w:lvlJc w:val="left"/>
      <w:pPr>
        <w:ind w:left="6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4AD7E1B"/>
    <w:multiLevelType w:val="hybridMultilevel"/>
    <w:tmpl w:val="70861FB4"/>
    <w:lvl w:ilvl="0" w:tplc="7D9C510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2056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362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BE5F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9C10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8CD5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6AE0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1260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2E91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4FB49D4"/>
    <w:multiLevelType w:val="hybridMultilevel"/>
    <w:tmpl w:val="190E6F52"/>
    <w:lvl w:ilvl="0" w:tplc="04090001">
      <w:start w:val="1"/>
      <w:numFmt w:val="bullet"/>
      <w:lvlText w:val=""/>
      <w:lvlJc w:val="left"/>
      <w:pPr>
        <w:ind w:left="990" w:hanging="6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B09C4"/>
    <w:multiLevelType w:val="hybridMultilevel"/>
    <w:tmpl w:val="D7741B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7629DD"/>
    <w:multiLevelType w:val="hybridMultilevel"/>
    <w:tmpl w:val="77B0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15C22"/>
    <w:multiLevelType w:val="hybridMultilevel"/>
    <w:tmpl w:val="798672BE"/>
    <w:lvl w:ilvl="0" w:tplc="404C182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02D8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8C87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3034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200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EE1E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C455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162A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5E8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F1831D5"/>
    <w:multiLevelType w:val="hybridMultilevel"/>
    <w:tmpl w:val="11380C76"/>
    <w:lvl w:ilvl="0" w:tplc="813AF966">
      <w:start w:val="1"/>
      <w:numFmt w:val="lowerLetter"/>
      <w:lvlText w:val="%1."/>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8C1657"/>
    <w:multiLevelType w:val="multilevel"/>
    <w:tmpl w:val="928C99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0F3F48"/>
    <w:multiLevelType w:val="hybridMultilevel"/>
    <w:tmpl w:val="FBB872D8"/>
    <w:lvl w:ilvl="0" w:tplc="3102865C">
      <w:start w:val="3"/>
      <w:numFmt w:val="decimal"/>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FA675E"/>
    <w:multiLevelType w:val="hybridMultilevel"/>
    <w:tmpl w:val="8B6AC1CE"/>
    <w:lvl w:ilvl="0" w:tplc="D81C31D2">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658" w:hanging="360"/>
      </w:pPr>
      <w:rPr>
        <w:rFonts w:ascii="Courier New" w:hAnsi="Courier New" w:cs="Courier New" w:hint="default"/>
      </w:rPr>
    </w:lvl>
    <w:lvl w:ilvl="2" w:tplc="04090005" w:tentative="1">
      <w:start w:val="1"/>
      <w:numFmt w:val="bullet"/>
      <w:lvlText w:val=""/>
      <w:lvlJc w:val="left"/>
      <w:pPr>
        <w:ind w:left="1378" w:hanging="360"/>
      </w:pPr>
      <w:rPr>
        <w:rFonts w:ascii="Wingdings" w:hAnsi="Wingdings" w:hint="default"/>
      </w:rPr>
    </w:lvl>
    <w:lvl w:ilvl="3" w:tplc="04090001" w:tentative="1">
      <w:start w:val="1"/>
      <w:numFmt w:val="bullet"/>
      <w:lvlText w:val=""/>
      <w:lvlJc w:val="left"/>
      <w:pPr>
        <w:ind w:left="2098" w:hanging="360"/>
      </w:pPr>
      <w:rPr>
        <w:rFonts w:ascii="Symbol" w:hAnsi="Symbol" w:hint="default"/>
      </w:rPr>
    </w:lvl>
    <w:lvl w:ilvl="4" w:tplc="04090003" w:tentative="1">
      <w:start w:val="1"/>
      <w:numFmt w:val="bullet"/>
      <w:lvlText w:val="o"/>
      <w:lvlJc w:val="left"/>
      <w:pPr>
        <w:ind w:left="2818" w:hanging="360"/>
      </w:pPr>
      <w:rPr>
        <w:rFonts w:ascii="Courier New" w:hAnsi="Courier New" w:cs="Courier New" w:hint="default"/>
      </w:rPr>
    </w:lvl>
    <w:lvl w:ilvl="5" w:tplc="04090005" w:tentative="1">
      <w:start w:val="1"/>
      <w:numFmt w:val="bullet"/>
      <w:lvlText w:val=""/>
      <w:lvlJc w:val="left"/>
      <w:pPr>
        <w:ind w:left="3538" w:hanging="360"/>
      </w:pPr>
      <w:rPr>
        <w:rFonts w:ascii="Wingdings" w:hAnsi="Wingdings" w:hint="default"/>
      </w:rPr>
    </w:lvl>
    <w:lvl w:ilvl="6" w:tplc="04090001" w:tentative="1">
      <w:start w:val="1"/>
      <w:numFmt w:val="bullet"/>
      <w:lvlText w:val=""/>
      <w:lvlJc w:val="left"/>
      <w:pPr>
        <w:ind w:left="4258" w:hanging="360"/>
      </w:pPr>
      <w:rPr>
        <w:rFonts w:ascii="Symbol" w:hAnsi="Symbol" w:hint="default"/>
      </w:rPr>
    </w:lvl>
    <w:lvl w:ilvl="7" w:tplc="04090003" w:tentative="1">
      <w:start w:val="1"/>
      <w:numFmt w:val="bullet"/>
      <w:lvlText w:val="o"/>
      <w:lvlJc w:val="left"/>
      <w:pPr>
        <w:ind w:left="4978" w:hanging="360"/>
      </w:pPr>
      <w:rPr>
        <w:rFonts w:ascii="Courier New" w:hAnsi="Courier New" w:cs="Courier New" w:hint="default"/>
      </w:rPr>
    </w:lvl>
    <w:lvl w:ilvl="8" w:tplc="04090005" w:tentative="1">
      <w:start w:val="1"/>
      <w:numFmt w:val="bullet"/>
      <w:lvlText w:val=""/>
      <w:lvlJc w:val="left"/>
      <w:pPr>
        <w:ind w:left="5698" w:hanging="360"/>
      </w:pPr>
      <w:rPr>
        <w:rFonts w:ascii="Wingdings" w:hAnsi="Wingdings" w:hint="default"/>
      </w:rPr>
    </w:lvl>
  </w:abstractNum>
  <w:abstractNum w:abstractNumId="28" w15:restartNumberingAfterBreak="0">
    <w:nsid w:val="44094666"/>
    <w:multiLevelType w:val="hybridMultilevel"/>
    <w:tmpl w:val="09729DA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9" w15:restartNumberingAfterBreak="0">
    <w:nsid w:val="48D30726"/>
    <w:multiLevelType w:val="hybridMultilevel"/>
    <w:tmpl w:val="8D768AD4"/>
    <w:lvl w:ilvl="0" w:tplc="D81C31D2">
      <w:start w:val="1"/>
      <w:numFmt w:val="bullet"/>
      <w:lvlText w:val="•"/>
      <w:lvlJc w:val="left"/>
      <w:pPr>
        <w:ind w:left="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944394">
      <w:start w:val="1"/>
      <w:numFmt w:val="bullet"/>
      <w:lvlText w:val="o"/>
      <w:lvlJc w:val="left"/>
      <w:pPr>
        <w:ind w:left="1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E006DE">
      <w:start w:val="1"/>
      <w:numFmt w:val="bullet"/>
      <w:lvlText w:val="▪"/>
      <w:lvlJc w:val="left"/>
      <w:pPr>
        <w:ind w:left="17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40B38A">
      <w:start w:val="1"/>
      <w:numFmt w:val="bullet"/>
      <w:lvlText w:val="•"/>
      <w:lvlJc w:val="left"/>
      <w:pPr>
        <w:ind w:left="2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3EA38A">
      <w:start w:val="1"/>
      <w:numFmt w:val="bullet"/>
      <w:lvlText w:val="o"/>
      <w:lvlJc w:val="left"/>
      <w:pPr>
        <w:ind w:left="3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72888E">
      <w:start w:val="1"/>
      <w:numFmt w:val="bullet"/>
      <w:lvlText w:val="▪"/>
      <w:lvlJc w:val="left"/>
      <w:pPr>
        <w:ind w:left="3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EA85BE">
      <w:start w:val="1"/>
      <w:numFmt w:val="bullet"/>
      <w:lvlText w:val="•"/>
      <w:lvlJc w:val="left"/>
      <w:pPr>
        <w:ind w:left="4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ED5BA">
      <w:start w:val="1"/>
      <w:numFmt w:val="bullet"/>
      <w:lvlText w:val="o"/>
      <w:lvlJc w:val="left"/>
      <w:pPr>
        <w:ind w:left="5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B49D52">
      <w:start w:val="1"/>
      <w:numFmt w:val="bullet"/>
      <w:lvlText w:val="▪"/>
      <w:lvlJc w:val="left"/>
      <w:pPr>
        <w:ind w:left="6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A80B0A"/>
    <w:multiLevelType w:val="hybridMultilevel"/>
    <w:tmpl w:val="18B40A60"/>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4F1467D4"/>
    <w:multiLevelType w:val="hybridMultilevel"/>
    <w:tmpl w:val="023E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2A0EE0"/>
    <w:multiLevelType w:val="hybridMultilevel"/>
    <w:tmpl w:val="92BE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E69F8"/>
    <w:multiLevelType w:val="hybridMultilevel"/>
    <w:tmpl w:val="5670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E12E01"/>
    <w:multiLevelType w:val="hybridMultilevel"/>
    <w:tmpl w:val="C49AF3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70F295C"/>
    <w:multiLevelType w:val="hybridMultilevel"/>
    <w:tmpl w:val="B31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0E333C"/>
    <w:multiLevelType w:val="hybridMultilevel"/>
    <w:tmpl w:val="A0E610C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7" w15:restartNumberingAfterBreak="0">
    <w:nsid w:val="5FF61917"/>
    <w:multiLevelType w:val="hybridMultilevel"/>
    <w:tmpl w:val="7A16FAC0"/>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8" w15:restartNumberingAfterBreak="0">
    <w:nsid w:val="611665C4"/>
    <w:multiLevelType w:val="hybridMultilevel"/>
    <w:tmpl w:val="DE003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180A84"/>
    <w:multiLevelType w:val="multilevel"/>
    <w:tmpl w:val="109E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3A5DA5"/>
    <w:multiLevelType w:val="hybridMultilevel"/>
    <w:tmpl w:val="8E62C6C4"/>
    <w:lvl w:ilvl="0" w:tplc="C4A21CC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3AF966">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7401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14FC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20D9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2A60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686A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1079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A6E8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25C1385"/>
    <w:multiLevelType w:val="hybridMultilevel"/>
    <w:tmpl w:val="0D10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D35D1F"/>
    <w:multiLevelType w:val="hybridMultilevel"/>
    <w:tmpl w:val="9392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420B4"/>
    <w:multiLevelType w:val="hybridMultilevel"/>
    <w:tmpl w:val="A61AB15C"/>
    <w:lvl w:ilvl="0" w:tplc="D81C31D2">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B2452"/>
    <w:multiLevelType w:val="hybridMultilevel"/>
    <w:tmpl w:val="3BE40D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8D7A68"/>
    <w:multiLevelType w:val="hybridMultilevel"/>
    <w:tmpl w:val="FC4EDD1E"/>
    <w:lvl w:ilvl="0" w:tplc="56A2EC2C">
      <w:start w:val="1"/>
      <w:numFmt w:val="decimal"/>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785D4E"/>
    <w:multiLevelType w:val="hybridMultilevel"/>
    <w:tmpl w:val="062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1052D7"/>
    <w:multiLevelType w:val="hybridMultilevel"/>
    <w:tmpl w:val="89B0A85A"/>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8" w15:restartNumberingAfterBreak="0">
    <w:nsid w:val="7F762E7C"/>
    <w:multiLevelType w:val="hybridMultilevel"/>
    <w:tmpl w:val="1A463116"/>
    <w:lvl w:ilvl="0" w:tplc="3102865C">
      <w:start w:val="3"/>
      <w:numFmt w:val="decimal"/>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D0191C"/>
    <w:multiLevelType w:val="hybridMultilevel"/>
    <w:tmpl w:val="05FE51C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num w:numId="1">
    <w:abstractNumId w:val="9"/>
  </w:num>
  <w:num w:numId="2">
    <w:abstractNumId w:val="29"/>
  </w:num>
  <w:num w:numId="3">
    <w:abstractNumId w:val="40"/>
  </w:num>
  <w:num w:numId="4">
    <w:abstractNumId w:val="23"/>
  </w:num>
  <w:num w:numId="5">
    <w:abstractNumId w:val="14"/>
  </w:num>
  <w:num w:numId="6">
    <w:abstractNumId w:val="19"/>
  </w:num>
  <w:num w:numId="7">
    <w:abstractNumId w:val="12"/>
  </w:num>
  <w:num w:numId="8">
    <w:abstractNumId w:val="7"/>
  </w:num>
  <w:num w:numId="9">
    <w:abstractNumId w:val="24"/>
  </w:num>
  <w:num w:numId="10">
    <w:abstractNumId w:val="21"/>
  </w:num>
  <w:num w:numId="11">
    <w:abstractNumId w:val="25"/>
    <w:lvlOverride w:ilvl="0">
      <w:lvl w:ilvl="0">
        <w:numFmt w:val="bullet"/>
        <w:lvlText w:val=""/>
        <w:lvlJc w:val="left"/>
        <w:pPr>
          <w:tabs>
            <w:tab w:val="num" w:pos="720"/>
          </w:tabs>
          <w:ind w:left="720" w:hanging="360"/>
        </w:pPr>
        <w:rPr>
          <w:rFonts w:ascii="Symbol" w:hAnsi="Symbol" w:hint="default"/>
          <w:sz w:val="20"/>
        </w:rPr>
      </w:lvl>
    </w:lvlOverride>
  </w:num>
  <w:num w:numId="12">
    <w:abstractNumId w:val="31"/>
  </w:num>
  <w:num w:numId="13">
    <w:abstractNumId w:val="4"/>
  </w:num>
  <w:num w:numId="14">
    <w:abstractNumId w:val="8"/>
  </w:num>
  <w:num w:numId="15">
    <w:abstractNumId w:val="20"/>
  </w:num>
  <w:num w:numId="16">
    <w:abstractNumId w:val="44"/>
  </w:num>
  <w:num w:numId="17">
    <w:abstractNumId w:val="6"/>
  </w:num>
  <w:num w:numId="18">
    <w:abstractNumId w:val="17"/>
  </w:num>
  <w:num w:numId="19">
    <w:abstractNumId w:val="15"/>
  </w:num>
  <w:num w:numId="20">
    <w:abstractNumId w:val="11"/>
  </w:num>
  <w:num w:numId="21">
    <w:abstractNumId w:val="46"/>
  </w:num>
  <w:num w:numId="22">
    <w:abstractNumId w:val="45"/>
  </w:num>
  <w:num w:numId="23">
    <w:abstractNumId w:val="36"/>
  </w:num>
  <w:num w:numId="24">
    <w:abstractNumId w:val="37"/>
  </w:num>
  <w:num w:numId="25">
    <w:abstractNumId w:val="1"/>
  </w:num>
  <w:num w:numId="26">
    <w:abstractNumId w:val="38"/>
  </w:num>
  <w:num w:numId="27">
    <w:abstractNumId w:val="34"/>
  </w:num>
  <w:num w:numId="28">
    <w:abstractNumId w:val="49"/>
  </w:num>
  <w:num w:numId="29">
    <w:abstractNumId w:val="47"/>
  </w:num>
  <w:num w:numId="30">
    <w:abstractNumId w:val="28"/>
  </w:num>
  <w:num w:numId="31">
    <w:abstractNumId w:val="41"/>
  </w:num>
  <w:num w:numId="32">
    <w:abstractNumId w:val="0"/>
  </w:num>
  <w:num w:numId="33">
    <w:abstractNumId w:val="18"/>
  </w:num>
  <w:num w:numId="34">
    <w:abstractNumId w:val="33"/>
  </w:num>
  <w:num w:numId="35">
    <w:abstractNumId w:val="3"/>
  </w:num>
  <w:num w:numId="36">
    <w:abstractNumId w:val="42"/>
  </w:num>
  <w:num w:numId="37">
    <w:abstractNumId w:val="22"/>
  </w:num>
  <w:num w:numId="38">
    <w:abstractNumId w:val="35"/>
  </w:num>
  <w:num w:numId="39">
    <w:abstractNumId w:val="10"/>
  </w:num>
  <w:num w:numId="40">
    <w:abstractNumId w:val="32"/>
  </w:num>
  <w:num w:numId="41">
    <w:abstractNumId w:val="30"/>
  </w:num>
  <w:num w:numId="42">
    <w:abstractNumId w:val="2"/>
  </w:num>
  <w:num w:numId="43">
    <w:abstractNumId w:val="48"/>
  </w:num>
  <w:num w:numId="44">
    <w:abstractNumId w:val="26"/>
  </w:num>
  <w:num w:numId="45">
    <w:abstractNumId w:val="16"/>
  </w:num>
  <w:num w:numId="46">
    <w:abstractNumId w:val="13"/>
  </w:num>
  <w:num w:numId="47">
    <w:abstractNumId w:val="39"/>
  </w:num>
  <w:num w:numId="48">
    <w:abstractNumId w:val="43"/>
  </w:num>
  <w:num w:numId="49">
    <w:abstractNumId w:val="27"/>
  </w:num>
  <w:num w:numId="50">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EB"/>
    <w:rsid w:val="0001042B"/>
    <w:rsid w:val="000328A0"/>
    <w:rsid w:val="00035A8F"/>
    <w:rsid w:val="0004239B"/>
    <w:rsid w:val="00044357"/>
    <w:rsid w:val="00045C25"/>
    <w:rsid w:val="00063181"/>
    <w:rsid w:val="00073C68"/>
    <w:rsid w:val="00074853"/>
    <w:rsid w:val="00074BDF"/>
    <w:rsid w:val="0008429A"/>
    <w:rsid w:val="000863B3"/>
    <w:rsid w:val="000B2082"/>
    <w:rsid w:val="000B256F"/>
    <w:rsid w:val="000B47EC"/>
    <w:rsid w:val="000C0527"/>
    <w:rsid w:val="000C2166"/>
    <w:rsid w:val="000C5C39"/>
    <w:rsid w:val="000C6FD9"/>
    <w:rsid w:val="000D18B2"/>
    <w:rsid w:val="000D2A74"/>
    <w:rsid w:val="000D74C9"/>
    <w:rsid w:val="000D74E9"/>
    <w:rsid w:val="000E008E"/>
    <w:rsid w:val="000E1C1C"/>
    <w:rsid w:val="000E2EAE"/>
    <w:rsid w:val="00102197"/>
    <w:rsid w:val="00103D29"/>
    <w:rsid w:val="00135A85"/>
    <w:rsid w:val="00163CEE"/>
    <w:rsid w:val="00176EF6"/>
    <w:rsid w:val="00180F7C"/>
    <w:rsid w:val="00182351"/>
    <w:rsid w:val="00187093"/>
    <w:rsid w:val="00187C8E"/>
    <w:rsid w:val="00191C87"/>
    <w:rsid w:val="001949D7"/>
    <w:rsid w:val="00195C51"/>
    <w:rsid w:val="00196863"/>
    <w:rsid w:val="00196E5F"/>
    <w:rsid w:val="00197E6A"/>
    <w:rsid w:val="001A3004"/>
    <w:rsid w:val="001A4E80"/>
    <w:rsid w:val="001A7060"/>
    <w:rsid w:val="001A7DC8"/>
    <w:rsid w:val="001B36B0"/>
    <w:rsid w:val="001B3959"/>
    <w:rsid w:val="001D140B"/>
    <w:rsid w:val="001D7C0F"/>
    <w:rsid w:val="001E64EA"/>
    <w:rsid w:val="001F2449"/>
    <w:rsid w:val="001F731D"/>
    <w:rsid w:val="002040E0"/>
    <w:rsid w:val="00212D1C"/>
    <w:rsid w:val="002162F1"/>
    <w:rsid w:val="00225848"/>
    <w:rsid w:val="002545A9"/>
    <w:rsid w:val="00255722"/>
    <w:rsid w:val="00257560"/>
    <w:rsid w:val="00257B4B"/>
    <w:rsid w:val="002618DB"/>
    <w:rsid w:val="0026339D"/>
    <w:rsid w:val="002653C6"/>
    <w:rsid w:val="00273F96"/>
    <w:rsid w:val="00277B1F"/>
    <w:rsid w:val="00284002"/>
    <w:rsid w:val="00286153"/>
    <w:rsid w:val="00291692"/>
    <w:rsid w:val="002945CE"/>
    <w:rsid w:val="002A0370"/>
    <w:rsid w:val="002A37BF"/>
    <w:rsid w:val="002B74DD"/>
    <w:rsid w:val="002C558A"/>
    <w:rsid w:val="002C5953"/>
    <w:rsid w:val="002F10D2"/>
    <w:rsid w:val="00306879"/>
    <w:rsid w:val="00307DA7"/>
    <w:rsid w:val="003205D5"/>
    <w:rsid w:val="00322C1C"/>
    <w:rsid w:val="0032677A"/>
    <w:rsid w:val="00341497"/>
    <w:rsid w:val="00345939"/>
    <w:rsid w:val="00350461"/>
    <w:rsid w:val="00352732"/>
    <w:rsid w:val="003533EF"/>
    <w:rsid w:val="00356400"/>
    <w:rsid w:val="00360741"/>
    <w:rsid w:val="00362227"/>
    <w:rsid w:val="003643D7"/>
    <w:rsid w:val="003654B5"/>
    <w:rsid w:val="00365BC3"/>
    <w:rsid w:val="00371672"/>
    <w:rsid w:val="00372445"/>
    <w:rsid w:val="00390539"/>
    <w:rsid w:val="0039100A"/>
    <w:rsid w:val="00391FC0"/>
    <w:rsid w:val="003966E9"/>
    <w:rsid w:val="003B61ED"/>
    <w:rsid w:val="003C21ED"/>
    <w:rsid w:val="003C3CE3"/>
    <w:rsid w:val="003E3013"/>
    <w:rsid w:val="003F477E"/>
    <w:rsid w:val="00400ECB"/>
    <w:rsid w:val="00412BC2"/>
    <w:rsid w:val="00426323"/>
    <w:rsid w:val="004362A9"/>
    <w:rsid w:val="004369D5"/>
    <w:rsid w:val="00443491"/>
    <w:rsid w:val="004524DC"/>
    <w:rsid w:val="00473748"/>
    <w:rsid w:val="00496DF6"/>
    <w:rsid w:val="004A0B84"/>
    <w:rsid w:val="004A4828"/>
    <w:rsid w:val="004A5DE6"/>
    <w:rsid w:val="004B3959"/>
    <w:rsid w:val="004C447C"/>
    <w:rsid w:val="004C5148"/>
    <w:rsid w:val="004C536D"/>
    <w:rsid w:val="004C5788"/>
    <w:rsid w:val="004C75EF"/>
    <w:rsid w:val="004D50DC"/>
    <w:rsid w:val="004D5409"/>
    <w:rsid w:val="004F67E5"/>
    <w:rsid w:val="004F7B5C"/>
    <w:rsid w:val="00500AAE"/>
    <w:rsid w:val="00500B6C"/>
    <w:rsid w:val="00502DBD"/>
    <w:rsid w:val="0052533A"/>
    <w:rsid w:val="00527667"/>
    <w:rsid w:val="0052795D"/>
    <w:rsid w:val="0053283C"/>
    <w:rsid w:val="005345D2"/>
    <w:rsid w:val="00541F8C"/>
    <w:rsid w:val="0056276B"/>
    <w:rsid w:val="00562BCC"/>
    <w:rsid w:val="00563748"/>
    <w:rsid w:val="00565736"/>
    <w:rsid w:val="00565CE7"/>
    <w:rsid w:val="0058596E"/>
    <w:rsid w:val="005B78A2"/>
    <w:rsid w:val="005C0AFC"/>
    <w:rsid w:val="005C2672"/>
    <w:rsid w:val="005C5ADA"/>
    <w:rsid w:val="005D3C9B"/>
    <w:rsid w:val="005D6D6F"/>
    <w:rsid w:val="005E3D8F"/>
    <w:rsid w:val="005F3BCC"/>
    <w:rsid w:val="005F5564"/>
    <w:rsid w:val="00601981"/>
    <w:rsid w:val="006038E2"/>
    <w:rsid w:val="006133B4"/>
    <w:rsid w:val="00620C0D"/>
    <w:rsid w:val="00625E1A"/>
    <w:rsid w:val="0062787A"/>
    <w:rsid w:val="00633CC6"/>
    <w:rsid w:val="00640E60"/>
    <w:rsid w:val="00642F10"/>
    <w:rsid w:val="006430B1"/>
    <w:rsid w:val="00643F57"/>
    <w:rsid w:val="00644896"/>
    <w:rsid w:val="006540C5"/>
    <w:rsid w:val="00655DC4"/>
    <w:rsid w:val="006678BE"/>
    <w:rsid w:val="006708F9"/>
    <w:rsid w:val="00671B0B"/>
    <w:rsid w:val="00675198"/>
    <w:rsid w:val="00680F1E"/>
    <w:rsid w:val="00685C90"/>
    <w:rsid w:val="00686041"/>
    <w:rsid w:val="006940C3"/>
    <w:rsid w:val="006B0432"/>
    <w:rsid w:val="006B2DCE"/>
    <w:rsid w:val="006C3995"/>
    <w:rsid w:val="006C5EDD"/>
    <w:rsid w:val="006D1778"/>
    <w:rsid w:val="006D5C9A"/>
    <w:rsid w:val="006D5E9D"/>
    <w:rsid w:val="006D66B5"/>
    <w:rsid w:val="006F09BD"/>
    <w:rsid w:val="006F23E0"/>
    <w:rsid w:val="006F5C01"/>
    <w:rsid w:val="007008D9"/>
    <w:rsid w:val="00707AB7"/>
    <w:rsid w:val="00713BEE"/>
    <w:rsid w:val="00725869"/>
    <w:rsid w:val="0073637A"/>
    <w:rsid w:val="007458E6"/>
    <w:rsid w:val="00762042"/>
    <w:rsid w:val="00763929"/>
    <w:rsid w:val="0076477B"/>
    <w:rsid w:val="00765176"/>
    <w:rsid w:val="007734A5"/>
    <w:rsid w:val="00775D6E"/>
    <w:rsid w:val="00776258"/>
    <w:rsid w:val="00784A84"/>
    <w:rsid w:val="007854C3"/>
    <w:rsid w:val="00785742"/>
    <w:rsid w:val="0079378D"/>
    <w:rsid w:val="00793FEA"/>
    <w:rsid w:val="00797456"/>
    <w:rsid w:val="007B211D"/>
    <w:rsid w:val="007B6BA9"/>
    <w:rsid w:val="007C036A"/>
    <w:rsid w:val="007C4B53"/>
    <w:rsid w:val="007E7B5D"/>
    <w:rsid w:val="007F388E"/>
    <w:rsid w:val="007F3D7A"/>
    <w:rsid w:val="007F6447"/>
    <w:rsid w:val="008051AF"/>
    <w:rsid w:val="008138B4"/>
    <w:rsid w:val="00813C6C"/>
    <w:rsid w:val="008165A3"/>
    <w:rsid w:val="008278D7"/>
    <w:rsid w:val="00830ECF"/>
    <w:rsid w:val="0084328F"/>
    <w:rsid w:val="008510E3"/>
    <w:rsid w:val="00856EE1"/>
    <w:rsid w:val="0086363E"/>
    <w:rsid w:val="00865DF6"/>
    <w:rsid w:val="008727D4"/>
    <w:rsid w:val="00872B7F"/>
    <w:rsid w:val="00876E82"/>
    <w:rsid w:val="0088133F"/>
    <w:rsid w:val="00882866"/>
    <w:rsid w:val="00883D08"/>
    <w:rsid w:val="00885252"/>
    <w:rsid w:val="00891108"/>
    <w:rsid w:val="008925BC"/>
    <w:rsid w:val="00896555"/>
    <w:rsid w:val="008B7123"/>
    <w:rsid w:val="008C180B"/>
    <w:rsid w:val="008C1A01"/>
    <w:rsid w:val="008C35EB"/>
    <w:rsid w:val="008C6C75"/>
    <w:rsid w:val="008D3A88"/>
    <w:rsid w:val="008D7834"/>
    <w:rsid w:val="008E5669"/>
    <w:rsid w:val="008E777A"/>
    <w:rsid w:val="008F6F24"/>
    <w:rsid w:val="00905AB9"/>
    <w:rsid w:val="009102E0"/>
    <w:rsid w:val="00922BBE"/>
    <w:rsid w:val="00927435"/>
    <w:rsid w:val="0093413E"/>
    <w:rsid w:val="009519F9"/>
    <w:rsid w:val="0095497C"/>
    <w:rsid w:val="009618A5"/>
    <w:rsid w:val="00961F8E"/>
    <w:rsid w:val="00962B0C"/>
    <w:rsid w:val="00976A93"/>
    <w:rsid w:val="009803C1"/>
    <w:rsid w:val="00985686"/>
    <w:rsid w:val="0098764C"/>
    <w:rsid w:val="00995FA6"/>
    <w:rsid w:val="009B0C55"/>
    <w:rsid w:val="009B54F8"/>
    <w:rsid w:val="009D13FB"/>
    <w:rsid w:val="009D537E"/>
    <w:rsid w:val="009F1D4F"/>
    <w:rsid w:val="009F4E83"/>
    <w:rsid w:val="00A01FE0"/>
    <w:rsid w:val="00A06BD8"/>
    <w:rsid w:val="00A33C43"/>
    <w:rsid w:val="00A40CC1"/>
    <w:rsid w:val="00A71B59"/>
    <w:rsid w:val="00A77966"/>
    <w:rsid w:val="00A85822"/>
    <w:rsid w:val="00A937AB"/>
    <w:rsid w:val="00A949EE"/>
    <w:rsid w:val="00A9662C"/>
    <w:rsid w:val="00A9678B"/>
    <w:rsid w:val="00AA030A"/>
    <w:rsid w:val="00AA1B1C"/>
    <w:rsid w:val="00AA47D4"/>
    <w:rsid w:val="00AB2790"/>
    <w:rsid w:val="00AB7AD9"/>
    <w:rsid w:val="00AD4502"/>
    <w:rsid w:val="00AD6C11"/>
    <w:rsid w:val="00AE7B87"/>
    <w:rsid w:val="00AF39FD"/>
    <w:rsid w:val="00AF5188"/>
    <w:rsid w:val="00AF552D"/>
    <w:rsid w:val="00B013A6"/>
    <w:rsid w:val="00B038D4"/>
    <w:rsid w:val="00B07E99"/>
    <w:rsid w:val="00B23E47"/>
    <w:rsid w:val="00B340EB"/>
    <w:rsid w:val="00B41BBD"/>
    <w:rsid w:val="00B45288"/>
    <w:rsid w:val="00B5169F"/>
    <w:rsid w:val="00B537FA"/>
    <w:rsid w:val="00B55A60"/>
    <w:rsid w:val="00B80161"/>
    <w:rsid w:val="00BA5FE9"/>
    <w:rsid w:val="00BC20D4"/>
    <w:rsid w:val="00BD0302"/>
    <w:rsid w:val="00BD0A7A"/>
    <w:rsid w:val="00BE587F"/>
    <w:rsid w:val="00C0335C"/>
    <w:rsid w:val="00C16375"/>
    <w:rsid w:val="00C20585"/>
    <w:rsid w:val="00C22220"/>
    <w:rsid w:val="00C34A51"/>
    <w:rsid w:val="00C36CE9"/>
    <w:rsid w:val="00C52EEA"/>
    <w:rsid w:val="00C53CE9"/>
    <w:rsid w:val="00C5565B"/>
    <w:rsid w:val="00C56796"/>
    <w:rsid w:val="00C60F96"/>
    <w:rsid w:val="00C932EC"/>
    <w:rsid w:val="00C9747D"/>
    <w:rsid w:val="00CA42F8"/>
    <w:rsid w:val="00CB4E96"/>
    <w:rsid w:val="00CD64AB"/>
    <w:rsid w:val="00CD6AF5"/>
    <w:rsid w:val="00CE54D5"/>
    <w:rsid w:val="00D013DD"/>
    <w:rsid w:val="00D11541"/>
    <w:rsid w:val="00D13DB8"/>
    <w:rsid w:val="00D26E8A"/>
    <w:rsid w:val="00D323E9"/>
    <w:rsid w:val="00D34579"/>
    <w:rsid w:val="00D34E33"/>
    <w:rsid w:val="00D375CD"/>
    <w:rsid w:val="00D40E43"/>
    <w:rsid w:val="00D41B3E"/>
    <w:rsid w:val="00D41D3B"/>
    <w:rsid w:val="00D42EE4"/>
    <w:rsid w:val="00D516AD"/>
    <w:rsid w:val="00D737C5"/>
    <w:rsid w:val="00D739C4"/>
    <w:rsid w:val="00D822C2"/>
    <w:rsid w:val="00D85965"/>
    <w:rsid w:val="00D954C4"/>
    <w:rsid w:val="00D9633A"/>
    <w:rsid w:val="00DA3317"/>
    <w:rsid w:val="00DA426B"/>
    <w:rsid w:val="00DA4C8C"/>
    <w:rsid w:val="00DA4F06"/>
    <w:rsid w:val="00DA55A6"/>
    <w:rsid w:val="00DA6B14"/>
    <w:rsid w:val="00DC28C6"/>
    <w:rsid w:val="00DC290D"/>
    <w:rsid w:val="00DC354D"/>
    <w:rsid w:val="00DC48ED"/>
    <w:rsid w:val="00DD1951"/>
    <w:rsid w:val="00DD208A"/>
    <w:rsid w:val="00DD5A36"/>
    <w:rsid w:val="00DD6610"/>
    <w:rsid w:val="00E02FF1"/>
    <w:rsid w:val="00E14CFC"/>
    <w:rsid w:val="00E17152"/>
    <w:rsid w:val="00E207E9"/>
    <w:rsid w:val="00E25A98"/>
    <w:rsid w:val="00E2719C"/>
    <w:rsid w:val="00E41DDE"/>
    <w:rsid w:val="00E43234"/>
    <w:rsid w:val="00E604AF"/>
    <w:rsid w:val="00E62B9D"/>
    <w:rsid w:val="00E6614A"/>
    <w:rsid w:val="00E741FD"/>
    <w:rsid w:val="00E76EFC"/>
    <w:rsid w:val="00E77255"/>
    <w:rsid w:val="00E86907"/>
    <w:rsid w:val="00EA0EB1"/>
    <w:rsid w:val="00EA1B4D"/>
    <w:rsid w:val="00EB1A9D"/>
    <w:rsid w:val="00EB3E91"/>
    <w:rsid w:val="00EC1CA7"/>
    <w:rsid w:val="00EC221B"/>
    <w:rsid w:val="00EC2608"/>
    <w:rsid w:val="00EC4E6F"/>
    <w:rsid w:val="00F26C68"/>
    <w:rsid w:val="00F341DF"/>
    <w:rsid w:val="00F4397B"/>
    <w:rsid w:val="00F501F1"/>
    <w:rsid w:val="00F51C91"/>
    <w:rsid w:val="00F5746C"/>
    <w:rsid w:val="00F668C8"/>
    <w:rsid w:val="00F71276"/>
    <w:rsid w:val="00F74ADB"/>
    <w:rsid w:val="00F75BD4"/>
    <w:rsid w:val="00FA69EF"/>
    <w:rsid w:val="00FA7A55"/>
    <w:rsid w:val="00FD088A"/>
    <w:rsid w:val="00FD4529"/>
    <w:rsid w:val="00FD7A96"/>
    <w:rsid w:val="00FE2279"/>
    <w:rsid w:val="00FF5413"/>
    <w:rsid w:val="00FF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86CF7D9"/>
  <w15:docId w15:val="{CC75D1E4-8BD8-4BD2-99E1-2B1C3C7C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28F"/>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right="300"/>
      <w:jc w:val="center"/>
      <w:outlineLvl w:val="0"/>
    </w:pPr>
    <w:rPr>
      <w:rFonts w:ascii="Times New Roman" w:eastAsia="Times New Roman" w:hAnsi="Times New Roman" w:cs="Times New Roman"/>
      <w:b/>
      <w:color w:val="002060"/>
      <w:sz w:val="32"/>
    </w:rPr>
  </w:style>
  <w:style w:type="paragraph" w:styleId="Heading2">
    <w:name w:val="heading 2"/>
    <w:next w:val="Normal"/>
    <w:link w:val="Heading2Char"/>
    <w:uiPriority w:val="9"/>
    <w:unhideWhenUsed/>
    <w:qFormat/>
    <w:pPr>
      <w:keepNext/>
      <w:keepLines/>
      <w:spacing w:after="0"/>
      <w:ind w:left="10" w:right="290" w:hanging="10"/>
      <w:jc w:val="center"/>
      <w:outlineLvl w:val="1"/>
    </w:pPr>
    <w:rPr>
      <w:rFonts w:ascii="Arial" w:eastAsia="Arial" w:hAnsi="Arial" w:cs="Arial"/>
      <w:b/>
      <w:color w:val="002060"/>
      <w:sz w:val="28"/>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2060"/>
      <w:u w:val="single" w:color="002060"/>
    </w:rPr>
  </w:style>
  <w:style w:type="paragraph" w:styleId="Heading4">
    <w:name w:val="heading 4"/>
    <w:next w:val="Normal"/>
    <w:link w:val="Heading4Char"/>
    <w:uiPriority w:val="9"/>
    <w:unhideWhenUsed/>
    <w:qFormat/>
    <w:pPr>
      <w:keepNext/>
      <w:keepLines/>
      <w:spacing w:after="0"/>
      <w:ind w:left="1865" w:hanging="10"/>
      <w:jc w:val="center"/>
      <w:outlineLvl w:val="3"/>
    </w:pPr>
    <w:rPr>
      <w:rFonts w:ascii="Arial" w:eastAsia="Arial" w:hAnsi="Arial" w:cs="Arial"/>
      <w:b/>
      <w:color w:val="333399"/>
      <w:sz w:val="24"/>
    </w:rPr>
  </w:style>
  <w:style w:type="paragraph" w:styleId="Heading5">
    <w:name w:val="heading 5"/>
    <w:next w:val="Normal"/>
    <w:link w:val="Heading5Char"/>
    <w:uiPriority w:val="9"/>
    <w:unhideWhenUsed/>
    <w:qFormat/>
    <w:pPr>
      <w:keepNext/>
      <w:keepLines/>
      <w:spacing w:after="0"/>
      <w:ind w:left="1865" w:hanging="10"/>
      <w:jc w:val="center"/>
      <w:outlineLvl w:val="4"/>
    </w:pPr>
    <w:rPr>
      <w:rFonts w:ascii="Arial" w:eastAsia="Arial" w:hAnsi="Arial" w:cs="Arial"/>
      <w:b/>
      <w:color w:val="333399"/>
      <w:sz w:val="24"/>
    </w:rPr>
  </w:style>
  <w:style w:type="paragraph" w:styleId="Heading6">
    <w:name w:val="heading 6"/>
    <w:next w:val="Normal"/>
    <w:link w:val="Heading6Char"/>
    <w:uiPriority w:val="9"/>
    <w:unhideWhenUsed/>
    <w:qFormat/>
    <w:pPr>
      <w:keepNext/>
      <w:keepLines/>
      <w:spacing w:after="0"/>
      <w:ind w:left="10" w:right="292" w:hanging="10"/>
      <w:jc w:val="center"/>
      <w:outlineLvl w:val="5"/>
    </w:pPr>
    <w:rPr>
      <w:rFonts w:ascii="Arial" w:eastAsia="Arial" w:hAnsi="Arial" w:cs="Arial"/>
      <w:b/>
      <w:color w:val="365F91"/>
    </w:rPr>
  </w:style>
  <w:style w:type="paragraph" w:styleId="Heading7">
    <w:name w:val="heading 7"/>
    <w:next w:val="Normal"/>
    <w:link w:val="Heading7Char"/>
    <w:uiPriority w:val="9"/>
    <w:unhideWhenUsed/>
    <w:qFormat/>
    <w:pPr>
      <w:keepNext/>
      <w:keepLines/>
      <w:spacing w:after="5" w:line="249" w:lineRule="auto"/>
      <w:ind w:left="10" w:hanging="10"/>
      <w:outlineLvl w:val="6"/>
    </w:pPr>
    <w:rPr>
      <w:rFonts w:ascii="Arial" w:eastAsia="Arial" w:hAnsi="Arial" w:cs="Arial"/>
      <w:b/>
      <w:color w:val="000000"/>
    </w:rPr>
  </w:style>
  <w:style w:type="paragraph" w:styleId="Heading8">
    <w:name w:val="heading 8"/>
    <w:next w:val="Normal"/>
    <w:link w:val="Heading8Char"/>
    <w:uiPriority w:val="9"/>
    <w:unhideWhenUsed/>
    <w:qFormat/>
    <w:pPr>
      <w:keepNext/>
      <w:keepLines/>
      <w:spacing w:after="0"/>
      <w:ind w:left="10" w:right="296" w:hanging="10"/>
      <w:jc w:val="center"/>
      <w:outlineLvl w:val="7"/>
    </w:pPr>
    <w:rPr>
      <w:rFonts w:ascii="Arial" w:eastAsia="Arial" w:hAnsi="Arial" w:cs="Arial"/>
      <w:b/>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2060"/>
      <w:sz w:val="22"/>
      <w:u w:val="single" w:color="002060"/>
    </w:rPr>
  </w:style>
  <w:style w:type="character" w:customStyle="1" w:styleId="Heading6Char">
    <w:name w:val="Heading 6 Char"/>
    <w:link w:val="Heading6"/>
    <w:rPr>
      <w:rFonts w:ascii="Arial" w:eastAsia="Arial" w:hAnsi="Arial" w:cs="Arial"/>
      <w:b/>
      <w:color w:val="365F91"/>
      <w:sz w:val="22"/>
    </w:rPr>
  </w:style>
  <w:style w:type="character" w:customStyle="1" w:styleId="Heading2Char">
    <w:name w:val="Heading 2 Char"/>
    <w:link w:val="Heading2"/>
    <w:rPr>
      <w:rFonts w:ascii="Arial" w:eastAsia="Arial" w:hAnsi="Arial" w:cs="Arial"/>
      <w:b/>
      <w:color w:val="002060"/>
      <w:sz w:val="28"/>
    </w:rPr>
  </w:style>
  <w:style w:type="character" w:customStyle="1" w:styleId="Heading1Char">
    <w:name w:val="Heading 1 Char"/>
    <w:link w:val="Heading1"/>
    <w:uiPriority w:val="9"/>
    <w:rPr>
      <w:rFonts w:ascii="Times New Roman" w:eastAsia="Times New Roman" w:hAnsi="Times New Roman" w:cs="Times New Roman"/>
      <w:b/>
      <w:color w:val="002060"/>
      <w:sz w:val="32"/>
    </w:rPr>
  </w:style>
  <w:style w:type="character" w:customStyle="1" w:styleId="Heading8Char">
    <w:name w:val="Heading 8 Char"/>
    <w:link w:val="Heading8"/>
    <w:rPr>
      <w:rFonts w:ascii="Arial" w:eastAsia="Arial" w:hAnsi="Arial" w:cs="Arial"/>
      <w:b/>
      <w:color w:val="333399"/>
      <w:sz w:val="22"/>
    </w:rPr>
  </w:style>
  <w:style w:type="character" w:customStyle="1" w:styleId="Heading4Char">
    <w:name w:val="Heading 4 Char"/>
    <w:link w:val="Heading4"/>
    <w:uiPriority w:val="9"/>
    <w:rPr>
      <w:rFonts w:ascii="Arial" w:eastAsia="Arial" w:hAnsi="Arial" w:cs="Arial"/>
      <w:b/>
      <w:color w:val="333399"/>
      <w:sz w:val="24"/>
    </w:rPr>
  </w:style>
  <w:style w:type="character" w:customStyle="1" w:styleId="Heading5Char">
    <w:name w:val="Heading 5 Char"/>
    <w:link w:val="Heading5"/>
    <w:uiPriority w:val="9"/>
    <w:rPr>
      <w:rFonts w:ascii="Arial" w:eastAsia="Arial" w:hAnsi="Arial" w:cs="Arial"/>
      <w:b/>
      <w:color w:val="333399"/>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F731D"/>
    <w:rPr>
      <w:color w:val="0563C1" w:themeColor="hyperlink"/>
      <w:u w:val="single"/>
    </w:rPr>
  </w:style>
  <w:style w:type="paragraph" w:styleId="NoSpacing">
    <w:name w:val="No Spacing"/>
    <w:uiPriority w:val="1"/>
    <w:qFormat/>
    <w:rsid w:val="001D140B"/>
    <w:pPr>
      <w:spacing w:after="0" w:line="240" w:lineRule="auto"/>
      <w:ind w:left="10" w:hanging="10"/>
      <w:jc w:val="both"/>
    </w:pPr>
    <w:rPr>
      <w:rFonts w:ascii="Arial" w:eastAsia="Arial" w:hAnsi="Arial" w:cs="Arial"/>
      <w:color w:val="000000"/>
    </w:rPr>
  </w:style>
  <w:style w:type="table" w:styleId="TableGrid0">
    <w:name w:val="Table Grid"/>
    <w:basedOn w:val="TableNormal"/>
    <w:uiPriority w:val="39"/>
    <w:rsid w:val="004C7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7456"/>
    <w:rPr>
      <w:color w:val="954F72" w:themeColor="followedHyperlink"/>
      <w:u w:val="single"/>
    </w:rPr>
  </w:style>
  <w:style w:type="paragraph" w:styleId="ListParagraph">
    <w:name w:val="List Paragraph"/>
    <w:basedOn w:val="Normal"/>
    <w:uiPriority w:val="34"/>
    <w:qFormat/>
    <w:rsid w:val="00797456"/>
    <w:pPr>
      <w:ind w:left="720"/>
      <w:contextualSpacing/>
    </w:pPr>
  </w:style>
  <w:style w:type="character" w:customStyle="1" w:styleId="m-7961616178056696551m2876813455920799928m-5607333025223487781gmail-m830784583318718567s3">
    <w:name w:val="m_-7961616178056696551m_2876813455920799928m_-5607333025223487781gmail-m_830784583318718567s3"/>
    <w:basedOn w:val="DefaultParagraphFont"/>
    <w:rsid w:val="00927435"/>
  </w:style>
  <w:style w:type="character" w:customStyle="1" w:styleId="m-7961616178056696551m2876813455920799928m-5607333025223487781gmail-m830784583318718567s4">
    <w:name w:val="m_-7961616178056696551m_2876813455920799928m_-5607333025223487781gmail-m_830784583318718567s4"/>
    <w:basedOn w:val="DefaultParagraphFont"/>
    <w:rsid w:val="0032677A"/>
  </w:style>
  <w:style w:type="paragraph" w:styleId="BalloonText">
    <w:name w:val="Balloon Text"/>
    <w:basedOn w:val="Normal"/>
    <w:link w:val="BalloonTextChar"/>
    <w:uiPriority w:val="99"/>
    <w:semiHidden/>
    <w:unhideWhenUsed/>
    <w:rsid w:val="00980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3C1"/>
    <w:rPr>
      <w:rFonts w:ascii="Tahoma" w:eastAsia="Arial" w:hAnsi="Tahoma" w:cs="Tahoma"/>
      <w:color w:val="000000"/>
      <w:sz w:val="16"/>
      <w:szCs w:val="16"/>
    </w:rPr>
  </w:style>
  <w:style w:type="paragraph" w:styleId="NormalWeb">
    <w:name w:val="Normal (Web)"/>
    <w:basedOn w:val="Normal"/>
    <w:uiPriority w:val="99"/>
    <w:unhideWhenUsed/>
    <w:rsid w:val="00AF518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aqj">
    <w:name w:val="aqj"/>
    <w:basedOn w:val="DefaultParagraphFont"/>
    <w:rsid w:val="00AF5188"/>
  </w:style>
  <w:style w:type="character" w:styleId="CommentReference">
    <w:name w:val="annotation reference"/>
    <w:basedOn w:val="DefaultParagraphFont"/>
    <w:uiPriority w:val="99"/>
    <w:semiHidden/>
    <w:unhideWhenUsed/>
    <w:rsid w:val="005C2672"/>
    <w:rPr>
      <w:sz w:val="16"/>
      <w:szCs w:val="16"/>
    </w:rPr>
  </w:style>
  <w:style w:type="paragraph" w:styleId="CommentText">
    <w:name w:val="annotation text"/>
    <w:basedOn w:val="Normal"/>
    <w:link w:val="CommentTextChar"/>
    <w:uiPriority w:val="99"/>
    <w:semiHidden/>
    <w:unhideWhenUsed/>
    <w:rsid w:val="005C2672"/>
    <w:pPr>
      <w:spacing w:line="240" w:lineRule="auto"/>
    </w:pPr>
    <w:rPr>
      <w:sz w:val="20"/>
      <w:szCs w:val="20"/>
    </w:rPr>
  </w:style>
  <w:style w:type="character" w:customStyle="1" w:styleId="CommentTextChar">
    <w:name w:val="Comment Text Char"/>
    <w:basedOn w:val="DefaultParagraphFont"/>
    <w:link w:val="CommentText"/>
    <w:uiPriority w:val="99"/>
    <w:semiHidden/>
    <w:rsid w:val="005C267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C2672"/>
    <w:rPr>
      <w:b/>
      <w:bCs/>
    </w:rPr>
  </w:style>
  <w:style w:type="character" w:customStyle="1" w:styleId="CommentSubjectChar">
    <w:name w:val="Comment Subject Char"/>
    <w:basedOn w:val="CommentTextChar"/>
    <w:link w:val="CommentSubject"/>
    <w:uiPriority w:val="99"/>
    <w:semiHidden/>
    <w:rsid w:val="005C2672"/>
    <w:rPr>
      <w:rFonts w:ascii="Arial" w:eastAsia="Arial" w:hAnsi="Arial" w:cs="Arial"/>
      <w:b/>
      <w:bCs/>
      <w:color w:val="000000"/>
      <w:sz w:val="20"/>
      <w:szCs w:val="20"/>
    </w:rPr>
  </w:style>
  <w:style w:type="paragraph" w:styleId="Revision">
    <w:name w:val="Revision"/>
    <w:hidden/>
    <w:uiPriority w:val="99"/>
    <w:semiHidden/>
    <w:rsid w:val="005C2672"/>
    <w:pPr>
      <w:spacing w:after="0" w:line="240" w:lineRule="auto"/>
    </w:pPr>
    <w:rPr>
      <w:rFonts w:ascii="Arial" w:eastAsia="Arial" w:hAnsi="Arial" w:cs="Arial"/>
      <w:color w:val="000000"/>
    </w:rPr>
  </w:style>
  <w:style w:type="character" w:customStyle="1" w:styleId="UnresolvedMention1">
    <w:name w:val="Unresolved Mention1"/>
    <w:basedOn w:val="DefaultParagraphFont"/>
    <w:uiPriority w:val="99"/>
    <w:semiHidden/>
    <w:unhideWhenUsed/>
    <w:rsid w:val="00A949EE"/>
    <w:rPr>
      <w:color w:val="605E5C"/>
      <w:shd w:val="clear" w:color="auto" w:fill="E1DFDD"/>
    </w:rPr>
  </w:style>
  <w:style w:type="character" w:customStyle="1" w:styleId="UnresolvedMention2">
    <w:name w:val="Unresolved Mention2"/>
    <w:basedOn w:val="DefaultParagraphFont"/>
    <w:uiPriority w:val="99"/>
    <w:semiHidden/>
    <w:unhideWhenUsed/>
    <w:rsid w:val="00360741"/>
    <w:rPr>
      <w:color w:val="605E5C"/>
      <w:shd w:val="clear" w:color="auto" w:fill="E1DFDD"/>
    </w:rPr>
  </w:style>
  <w:style w:type="character" w:customStyle="1" w:styleId="UnresolvedMention3">
    <w:name w:val="Unresolved Mention3"/>
    <w:basedOn w:val="DefaultParagraphFont"/>
    <w:uiPriority w:val="99"/>
    <w:semiHidden/>
    <w:unhideWhenUsed/>
    <w:rsid w:val="00883D08"/>
    <w:rPr>
      <w:color w:val="605E5C"/>
      <w:shd w:val="clear" w:color="auto" w:fill="E1DFDD"/>
    </w:rPr>
  </w:style>
  <w:style w:type="character" w:customStyle="1" w:styleId="UnresolvedMention4">
    <w:name w:val="Unresolved Mention4"/>
    <w:basedOn w:val="DefaultParagraphFont"/>
    <w:uiPriority w:val="99"/>
    <w:semiHidden/>
    <w:unhideWhenUsed/>
    <w:rsid w:val="00212D1C"/>
    <w:rPr>
      <w:color w:val="605E5C"/>
      <w:shd w:val="clear" w:color="auto" w:fill="E1DFDD"/>
    </w:rPr>
  </w:style>
  <w:style w:type="character" w:customStyle="1" w:styleId="UnresolvedMention5">
    <w:name w:val="Unresolved Mention5"/>
    <w:basedOn w:val="DefaultParagraphFont"/>
    <w:uiPriority w:val="99"/>
    <w:semiHidden/>
    <w:unhideWhenUsed/>
    <w:rsid w:val="00EC2608"/>
    <w:rPr>
      <w:color w:val="605E5C"/>
      <w:shd w:val="clear" w:color="auto" w:fill="E1DFDD"/>
    </w:rPr>
  </w:style>
  <w:style w:type="paragraph" w:styleId="IntenseQuote">
    <w:name w:val="Intense Quote"/>
    <w:basedOn w:val="Normal"/>
    <w:next w:val="Normal"/>
    <w:link w:val="IntenseQuoteChar"/>
    <w:uiPriority w:val="30"/>
    <w:qFormat/>
    <w:rsid w:val="00F668C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668C8"/>
    <w:rPr>
      <w:rFonts w:ascii="Arial" w:eastAsia="Arial" w:hAnsi="Arial" w:cs="Arial"/>
      <w:i/>
      <w:iCs/>
      <w:color w:val="5B9BD5" w:themeColor="accent1"/>
    </w:rPr>
  </w:style>
  <w:style w:type="character" w:styleId="UnresolvedMention">
    <w:name w:val="Unresolved Mention"/>
    <w:basedOn w:val="DefaultParagraphFont"/>
    <w:uiPriority w:val="99"/>
    <w:semiHidden/>
    <w:unhideWhenUsed/>
    <w:rsid w:val="00F5746C"/>
    <w:rPr>
      <w:color w:val="605E5C"/>
      <w:shd w:val="clear" w:color="auto" w:fill="E1DFDD"/>
    </w:rPr>
  </w:style>
  <w:style w:type="character" w:styleId="IntenseEmphasis">
    <w:name w:val="Intense Emphasis"/>
    <w:basedOn w:val="DefaultParagraphFont"/>
    <w:uiPriority w:val="21"/>
    <w:qFormat/>
    <w:rsid w:val="00500B6C"/>
    <w:rPr>
      <w:i/>
      <w:iCs/>
      <w:color w:val="5B9BD5" w:themeColor="accent1"/>
    </w:rPr>
  </w:style>
  <w:style w:type="paragraph" w:styleId="TOCHeading">
    <w:name w:val="TOC Heading"/>
    <w:basedOn w:val="Heading1"/>
    <w:next w:val="Normal"/>
    <w:uiPriority w:val="39"/>
    <w:unhideWhenUsed/>
    <w:qFormat/>
    <w:rsid w:val="00C52EEA"/>
    <w:pPr>
      <w:spacing w:before="480" w:line="276" w:lineRule="auto"/>
      <w:ind w:right="0"/>
      <w:jc w:val="left"/>
      <w:outlineLvl w:val="9"/>
    </w:pPr>
    <w:rPr>
      <w:rFonts w:asciiTheme="majorHAnsi" w:eastAsiaTheme="majorEastAsia" w:hAnsiTheme="majorHAnsi" w:cstheme="majorBidi"/>
      <w:bCs/>
      <w:color w:val="2E74B5" w:themeColor="accent1" w:themeShade="BF"/>
      <w:sz w:val="28"/>
      <w:szCs w:val="28"/>
    </w:rPr>
  </w:style>
  <w:style w:type="paragraph" w:styleId="TOC2">
    <w:name w:val="toc 2"/>
    <w:basedOn w:val="Normal"/>
    <w:next w:val="Normal"/>
    <w:autoRedefine/>
    <w:uiPriority w:val="39"/>
    <w:unhideWhenUsed/>
    <w:rsid w:val="00C52EEA"/>
    <w:pPr>
      <w:spacing w:before="120" w:after="0"/>
      <w:ind w:left="220"/>
      <w:jc w:val="left"/>
    </w:pPr>
    <w:rPr>
      <w:rFonts w:asciiTheme="minorHAnsi" w:hAnsiTheme="minorHAnsi" w:cstheme="minorHAnsi"/>
      <w:b/>
      <w:bCs/>
    </w:rPr>
  </w:style>
  <w:style w:type="paragraph" w:styleId="TOC3">
    <w:name w:val="toc 3"/>
    <w:basedOn w:val="Normal"/>
    <w:next w:val="Normal"/>
    <w:autoRedefine/>
    <w:uiPriority w:val="39"/>
    <w:unhideWhenUsed/>
    <w:rsid w:val="00C52EEA"/>
    <w:pPr>
      <w:spacing w:after="0"/>
      <w:ind w:left="440"/>
      <w:jc w:val="left"/>
    </w:pPr>
    <w:rPr>
      <w:rFonts w:asciiTheme="minorHAnsi" w:hAnsiTheme="minorHAnsi" w:cstheme="minorHAnsi"/>
      <w:sz w:val="20"/>
      <w:szCs w:val="20"/>
    </w:rPr>
  </w:style>
  <w:style w:type="paragraph" w:styleId="TOC1">
    <w:name w:val="toc 1"/>
    <w:basedOn w:val="Normal"/>
    <w:next w:val="Normal"/>
    <w:autoRedefine/>
    <w:uiPriority w:val="39"/>
    <w:unhideWhenUsed/>
    <w:rsid w:val="00C52EEA"/>
    <w:pPr>
      <w:spacing w:before="120" w:after="0"/>
      <w:ind w:left="0"/>
      <w:jc w:val="left"/>
    </w:pPr>
    <w:rPr>
      <w:rFonts w:asciiTheme="minorHAnsi" w:hAnsiTheme="minorHAnsi" w:cstheme="minorHAnsi"/>
      <w:b/>
      <w:bCs/>
      <w:i/>
      <w:iCs/>
      <w:sz w:val="24"/>
      <w:szCs w:val="24"/>
    </w:rPr>
  </w:style>
  <w:style w:type="paragraph" w:styleId="TOC4">
    <w:name w:val="toc 4"/>
    <w:basedOn w:val="Normal"/>
    <w:next w:val="Normal"/>
    <w:autoRedefine/>
    <w:uiPriority w:val="39"/>
    <w:unhideWhenUsed/>
    <w:rsid w:val="00C52EEA"/>
    <w:pPr>
      <w:spacing w:after="0"/>
      <w:ind w:left="6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C52EEA"/>
    <w:pPr>
      <w:spacing w:after="0"/>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C52EEA"/>
    <w:pPr>
      <w:spacing w:after="0"/>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C52EEA"/>
    <w:pPr>
      <w:spacing w:after="0"/>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C52EEA"/>
    <w:pPr>
      <w:spacing w:after="0"/>
      <w:ind w:left="15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C52EEA"/>
    <w:pPr>
      <w:spacing w:after="0"/>
      <w:ind w:left="1760"/>
      <w:jc w:val="left"/>
    </w:pPr>
    <w:rPr>
      <w:rFonts w:asciiTheme="minorHAnsi" w:hAnsiTheme="minorHAnsi" w:cstheme="minorHAnsi"/>
      <w:sz w:val="20"/>
      <w:szCs w:val="20"/>
    </w:rPr>
  </w:style>
  <w:style w:type="paragraph" w:styleId="Header">
    <w:name w:val="header"/>
    <w:basedOn w:val="Normal"/>
    <w:link w:val="HeaderChar"/>
    <w:uiPriority w:val="99"/>
    <w:unhideWhenUsed/>
    <w:rsid w:val="002C5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58A"/>
    <w:rPr>
      <w:rFonts w:ascii="Arial" w:eastAsia="Arial" w:hAnsi="Arial" w:cs="Arial"/>
      <w:color w:val="000000"/>
    </w:rPr>
  </w:style>
  <w:style w:type="paragraph" w:customStyle="1" w:styleId="TableParagraph">
    <w:name w:val="Table Paragraph"/>
    <w:basedOn w:val="Normal"/>
    <w:uiPriority w:val="1"/>
    <w:qFormat/>
    <w:rsid w:val="0076477B"/>
    <w:pPr>
      <w:widowControl w:val="0"/>
      <w:autoSpaceDE w:val="0"/>
      <w:autoSpaceDN w:val="0"/>
      <w:spacing w:before="42" w:after="0" w:line="240" w:lineRule="auto"/>
      <w:ind w:left="43" w:firstLine="0"/>
      <w:jc w:val="left"/>
    </w:pPr>
    <w:rPr>
      <w:rFonts w:ascii="Calibri" w:eastAsia="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6386">
      <w:bodyDiv w:val="1"/>
      <w:marLeft w:val="0"/>
      <w:marRight w:val="0"/>
      <w:marTop w:val="0"/>
      <w:marBottom w:val="0"/>
      <w:divBdr>
        <w:top w:val="none" w:sz="0" w:space="0" w:color="auto"/>
        <w:left w:val="none" w:sz="0" w:space="0" w:color="auto"/>
        <w:bottom w:val="none" w:sz="0" w:space="0" w:color="auto"/>
        <w:right w:val="none" w:sz="0" w:space="0" w:color="auto"/>
      </w:divBdr>
    </w:div>
    <w:div w:id="215090671">
      <w:bodyDiv w:val="1"/>
      <w:marLeft w:val="0"/>
      <w:marRight w:val="0"/>
      <w:marTop w:val="0"/>
      <w:marBottom w:val="0"/>
      <w:divBdr>
        <w:top w:val="none" w:sz="0" w:space="0" w:color="auto"/>
        <w:left w:val="none" w:sz="0" w:space="0" w:color="auto"/>
        <w:bottom w:val="none" w:sz="0" w:space="0" w:color="auto"/>
        <w:right w:val="none" w:sz="0" w:space="0" w:color="auto"/>
      </w:divBdr>
    </w:div>
    <w:div w:id="380908741">
      <w:bodyDiv w:val="1"/>
      <w:marLeft w:val="0"/>
      <w:marRight w:val="0"/>
      <w:marTop w:val="0"/>
      <w:marBottom w:val="0"/>
      <w:divBdr>
        <w:top w:val="none" w:sz="0" w:space="0" w:color="auto"/>
        <w:left w:val="none" w:sz="0" w:space="0" w:color="auto"/>
        <w:bottom w:val="none" w:sz="0" w:space="0" w:color="auto"/>
        <w:right w:val="none" w:sz="0" w:space="0" w:color="auto"/>
      </w:divBdr>
    </w:div>
    <w:div w:id="402026454">
      <w:bodyDiv w:val="1"/>
      <w:marLeft w:val="0"/>
      <w:marRight w:val="0"/>
      <w:marTop w:val="0"/>
      <w:marBottom w:val="0"/>
      <w:divBdr>
        <w:top w:val="none" w:sz="0" w:space="0" w:color="auto"/>
        <w:left w:val="none" w:sz="0" w:space="0" w:color="auto"/>
        <w:bottom w:val="none" w:sz="0" w:space="0" w:color="auto"/>
        <w:right w:val="none" w:sz="0" w:space="0" w:color="auto"/>
      </w:divBdr>
    </w:div>
    <w:div w:id="419449334">
      <w:bodyDiv w:val="1"/>
      <w:marLeft w:val="0"/>
      <w:marRight w:val="0"/>
      <w:marTop w:val="0"/>
      <w:marBottom w:val="0"/>
      <w:divBdr>
        <w:top w:val="none" w:sz="0" w:space="0" w:color="auto"/>
        <w:left w:val="none" w:sz="0" w:space="0" w:color="auto"/>
        <w:bottom w:val="none" w:sz="0" w:space="0" w:color="auto"/>
        <w:right w:val="none" w:sz="0" w:space="0" w:color="auto"/>
      </w:divBdr>
    </w:div>
    <w:div w:id="470706822">
      <w:bodyDiv w:val="1"/>
      <w:marLeft w:val="0"/>
      <w:marRight w:val="0"/>
      <w:marTop w:val="0"/>
      <w:marBottom w:val="0"/>
      <w:divBdr>
        <w:top w:val="none" w:sz="0" w:space="0" w:color="auto"/>
        <w:left w:val="none" w:sz="0" w:space="0" w:color="auto"/>
        <w:bottom w:val="none" w:sz="0" w:space="0" w:color="auto"/>
        <w:right w:val="none" w:sz="0" w:space="0" w:color="auto"/>
      </w:divBdr>
    </w:div>
    <w:div w:id="517893109">
      <w:bodyDiv w:val="1"/>
      <w:marLeft w:val="0"/>
      <w:marRight w:val="0"/>
      <w:marTop w:val="0"/>
      <w:marBottom w:val="0"/>
      <w:divBdr>
        <w:top w:val="none" w:sz="0" w:space="0" w:color="auto"/>
        <w:left w:val="none" w:sz="0" w:space="0" w:color="auto"/>
        <w:bottom w:val="none" w:sz="0" w:space="0" w:color="auto"/>
        <w:right w:val="none" w:sz="0" w:space="0" w:color="auto"/>
      </w:divBdr>
    </w:div>
    <w:div w:id="703991197">
      <w:bodyDiv w:val="1"/>
      <w:marLeft w:val="0"/>
      <w:marRight w:val="0"/>
      <w:marTop w:val="0"/>
      <w:marBottom w:val="0"/>
      <w:divBdr>
        <w:top w:val="none" w:sz="0" w:space="0" w:color="auto"/>
        <w:left w:val="none" w:sz="0" w:space="0" w:color="auto"/>
        <w:bottom w:val="none" w:sz="0" w:space="0" w:color="auto"/>
        <w:right w:val="none" w:sz="0" w:space="0" w:color="auto"/>
      </w:divBdr>
    </w:div>
    <w:div w:id="809323881">
      <w:bodyDiv w:val="1"/>
      <w:marLeft w:val="0"/>
      <w:marRight w:val="0"/>
      <w:marTop w:val="0"/>
      <w:marBottom w:val="0"/>
      <w:divBdr>
        <w:top w:val="none" w:sz="0" w:space="0" w:color="auto"/>
        <w:left w:val="none" w:sz="0" w:space="0" w:color="auto"/>
        <w:bottom w:val="none" w:sz="0" w:space="0" w:color="auto"/>
        <w:right w:val="none" w:sz="0" w:space="0" w:color="auto"/>
      </w:divBdr>
    </w:div>
    <w:div w:id="857545283">
      <w:bodyDiv w:val="1"/>
      <w:marLeft w:val="0"/>
      <w:marRight w:val="0"/>
      <w:marTop w:val="0"/>
      <w:marBottom w:val="0"/>
      <w:divBdr>
        <w:top w:val="none" w:sz="0" w:space="0" w:color="auto"/>
        <w:left w:val="none" w:sz="0" w:space="0" w:color="auto"/>
        <w:bottom w:val="none" w:sz="0" w:space="0" w:color="auto"/>
        <w:right w:val="none" w:sz="0" w:space="0" w:color="auto"/>
      </w:divBdr>
    </w:div>
    <w:div w:id="959149577">
      <w:bodyDiv w:val="1"/>
      <w:marLeft w:val="0"/>
      <w:marRight w:val="0"/>
      <w:marTop w:val="0"/>
      <w:marBottom w:val="0"/>
      <w:divBdr>
        <w:top w:val="none" w:sz="0" w:space="0" w:color="auto"/>
        <w:left w:val="none" w:sz="0" w:space="0" w:color="auto"/>
        <w:bottom w:val="none" w:sz="0" w:space="0" w:color="auto"/>
        <w:right w:val="none" w:sz="0" w:space="0" w:color="auto"/>
      </w:divBdr>
    </w:div>
    <w:div w:id="1009602870">
      <w:bodyDiv w:val="1"/>
      <w:marLeft w:val="0"/>
      <w:marRight w:val="0"/>
      <w:marTop w:val="0"/>
      <w:marBottom w:val="0"/>
      <w:divBdr>
        <w:top w:val="none" w:sz="0" w:space="0" w:color="auto"/>
        <w:left w:val="none" w:sz="0" w:space="0" w:color="auto"/>
        <w:bottom w:val="none" w:sz="0" w:space="0" w:color="auto"/>
        <w:right w:val="none" w:sz="0" w:space="0" w:color="auto"/>
      </w:divBdr>
    </w:div>
    <w:div w:id="1045913909">
      <w:bodyDiv w:val="1"/>
      <w:marLeft w:val="0"/>
      <w:marRight w:val="0"/>
      <w:marTop w:val="0"/>
      <w:marBottom w:val="0"/>
      <w:divBdr>
        <w:top w:val="none" w:sz="0" w:space="0" w:color="auto"/>
        <w:left w:val="none" w:sz="0" w:space="0" w:color="auto"/>
        <w:bottom w:val="none" w:sz="0" w:space="0" w:color="auto"/>
        <w:right w:val="none" w:sz="0" w:space="0" w:color="auto"/>
      </w:divBdr>
    </w:div>
    <w:div w:id="1049570777">
      <w:bodyDiv w:val="1"/>
      <w:marLeft w:val="0"/>
      <w:marRight w:val="0"/>
      <w:marTop w:val="0"/>
      <w:marBottom w:val="0"/>
      <w:divBdr>
        <w:top w:val="none" w:sz="0" w:space="0" w:color="auto"/>
        <w:left w:val="none" w:sz="0" w:space="0" w:color="auto"/>
        <w:bottom w:val="none" w:sz="0" w:space="0" w:color="auto"/>
        <w:right w:val="none" w:sz="0" w:space="0" w:color="auto"/>
      </w:divBdr>
    </w:div>
    <w:div w:id="1210609323">
      <w:bodyDiv w:val="1"/>
      <w:marLeft w:val="0"/>
      <w:marRight w:val="0"/>
      <w:marTop w:val="0"/>
      <w:marBottom w:val="0"/>
      <w:divBdr>
        <w:top w:val="none" w:sz="0" w:space="0" w:color="auto"/>
        <w:left w:val="none" w:sz="0" w:space="0" w:color="auto"/>
        <w:bottom w:val="none" w:sz="0" w:space="0" w:color="auto"/>
        <w:right w:val="none" w:sz="0" w:space="0" w:color="auto"/>
      </w:divBdr>
    </w:div>
    <w:div w:id="1448116159">
      <w:bodyDiv w:val="1"/>
      <w:marLeft w:val="0"/>
      <w:marRight w:val="0"/>
      <w:marTop w:val="0"/>
      <w:marBottom w:val="0"/>
      <w:divBdr>
        <w:top w:val="none" w:sz="0" w:space="0" w:color="auto"/>
        <w:left w:val="none" w:sz="0" w:space="0" w:color="auto"/>
        <w:bottom w:val="none" w:sz="0" w:space="0" w:color="auto"/>
        <w:right w:val="none" w:sz="0" w:space="0" w:color="auto"/>
      </w:divBdr>
    </w:div>
    <w:div w:id="1474176788">
      <w:bodyDiv w:val="1"/>
      <w:marLeft w:val="0"/>
      <w:marRight w:val="0"/>
      <w:marTop w:val="0"/>
      <w:marBottom w:val="0"/>
      <w:divBdr>
        <w:top w:val="none" w:sz="0" w:space="0" w:color="auto"/>
        <w:left w:val="none" w:sz="0" w:space="0" w:color="auto"/>
        <w:bottom w:val="none" w:sz="0" w:space="0" w:color="auto"/>
        <w:right w:val="none" w:sz="0" w:space="0" w:color="auto"/>
      </w:divBdr>
    </w:div>
    <w:div w:id="1809932256">
      <w:bodyDiv w:val="1"/>
      <w:marLeft w:val="0"/>
      <w:marRight w:val="0"/>
      <w:marTop w:val="0"/>
      <w:marBottom w:val="0"/>
      <w:divBdr>
        <w:top w:val="none" w:sz="0" w:space="0" w:color="auto"/>
        <w:left w:val="none" w:sz="0" w:space="0" w:color="auto"/>
        <w:bottom w:val="none" w:sz="0" w:space="0" w:color="auto"/>
        <w:right w:val="none" w:sz="0" w:space="0" w:color="auto"/>
      </w:divBdr>
    </w:div>
    <w:div w:id="1884633132">
      <w:bodyDiv w:val="1"/>
      <w:marLeft w:val="0"/>
      <w:marRight w:val="0"/>
      <w:marTop w:val="0"/>
      <w:marBottom w:val="0"/>
      <w:divBdr>
        <w:top w:val="none" w:sz="0" w:space="0" w:color="auto"/>
        <w:left w:val="none" w:sz="0" w:space="0" w:color="auto"/>
        <w:bottom w:val="none" w:sz="0" w:space="0" w:color="auto"/>
        <w:right w:val="none" w:sz="0" w:space="0" w:color="auto"/>
      </w:divBdr>
      <w:divsChild>
        <w:div w:id="1129208734">
          <w:marLeft w:val="0"/>
          <w:marRight w:val="0"/>
          <w:marTop w:val="0"/>
          <w:marBottom w:val="0"/>
          <w:divBdr>
            <w:top w:val="none" w:sz="0" w:space="0" w:color="auto"/>
            <w:left w:val="none" w:sz="0" w:space="0" w:color="auto"/>
            <w:bottom w:val="none" w:sz="0" w:space="0" w:color="auto"/>
            <w:right w:val="none" w:sz="0" w:space="0" w:color="auto"/>
          </w:divBdr>
        </w:div>
        <w:div w:id="1919439391">
          <w:marLeft w:val="0"/>
          <w:marRight w:val="0"/>
          <w:marTop w:val="0"/>
          <w:marBottom w:val="0"/>
          <w:divBdr>
            <w:top w:val="none" w:sz="0" w:space="0" w:color="auto"/>
            <w:left w:val="none" w:sz="0" w:space="0" w:color="auto"/>
            <w:bottom w:val="none" w:sz="0" w:space="0" w:color="auto"/>
            <w:right w:val="none" w:sz="0" w:space="0" w:color="auto"/>
          </w:divBdr>
        </w:div>
        <w:div w:id="143087895">
          <w:marLeft w:val="0"/>
          <w:marRight w:val="0"/>
          <w:marTop w:val="0"/>
          <w:marBottom w:val="0"/>
          <w:divBdr>
            <w:top w:val="none" w:sz="0" w:space="0" w:color="auto"/>
            <w:left w:val="none" w:sz="0" w:space="0" w:color="auto"/>
            <w:bottom w:val="none" w:sz="0" w:space="0" w:color="auto"/>
            <w:right w:val="none" w:sz="0" w:space="0" w:color="auto"/>
          </w:divBdr>
        </w:div>
      </w:divsChild>
    </w:div>
    <w:div w:id="2012874017">
      <w:bodyDiv w:val="1"/>
      <w:marLeft w:val="0"/>
      <w:marRight w:val="0"/>
      <w:marTop w:val="0"/>
      <w:marBottom w:val="0"/>
      <w:divBdr>
        <w:top w:val="none" w:sz="0" w:space="0" w:color="auto"/>
        <w:left w:val="none" w:sz="0" w:space="0" w:color="auto"/>
        <w:bottom w:val="none" w:sz="0" w:space="0" w:color="auto"/>
        <w:right w:val="none" w:sz="0" w:space="0" w:color="auto"/>
      </w:divBdr>
      <w:divsChild>
        <w:div w:id="1538009721">
          <w:marLeft w:val="0"/>
          <w:marRight w:val="0"/>
          <w:marTop w:val="0"/>
          <w:marBottom w:val="240"/>
          <w:divBdr>
            <w:top w:val="none" w:sz="0" w:space="0" w:color="auto"/>
            <w:left w:val="none" w:sz="0" w:space="0" w:color="auto"/>
            <w:bottom w:val="none" w:sz="0" w:space="0" w:color="auto"/>
            <w:right w:val="none" w:sz="0" w:space="0" w:color="auto"/>
          </w:divBdr>
          <w:divsChild>
            <w:div w:id="1679458035">
              <w:marLeft w:val="0"/>
              <w:marRight w:val="0"/>
              <w:marTop w:val="0"/>
              <w:marBottom w:val="0"/>
              <w:divBdr>
                <w:top w:val="single" w:sz="6" w:space="0" w:color="DDDDDD"/>
                <w:left w:val="single" w:sz="6" w:space="0" w:color="DDDDDD"/>
                <w:bottom w:val="single" w:sz="6" w:space="0" w:color="DDDDDD"/>
                <w:right w:val="single" w:sz="6" w:space="0" w:color="DDDDDD"/>
              </w:divBdr>
              <w:divsChild>
                <w:div w:id="16028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6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ictoria.olsen@stonybrook.edu" TargetMode="External"/><Relationship Id="rId21" Type="http://schemas.openxmlformats.org/officeDocument/2006/relationships/hyperlink" Target="mailto:giovanni.tena@stonybrook.edu" TargetMode="External"/><Relationship Id="rId42" Type="http://schemas.openxmlformats.org/officeDocument/2006/relationships/hyperlink" Target="https://healthprofessions.stonybrookmedicine.edu/sites/default/files/SHP%20Health%20Science%20Student%20Handbook%202025_073025.pdf" TargetMode="External"/><Relationship Id="rId47" Type="http://schemas.openxmlformats.org/officeDocument/2006/relationships/hyperlink" Target="https://www.stonybrook.edu/commcms/registrar/forms/forms/Time%20Conflict%20CAS%20020323.pdf" TargetMode="External"/><Relationship Id="rId63" Type="http://schemas.openxmlformats.org/officeDocument/2006/relationships/hyperlink" Target="https://www.stonybrook.edu/commcms/registrar/forms/forms.php" TargetMode="External"/><Relationship Id="rId68" Type="http://schemas.openxmlformats.org/officeDocument/2006/relationships/hyperlink" Target="https://t.e2ma.net/click/z6ycsg/7clwheb/jylc7r" TargetMode="External"/><Relationship Id="rId84" Type="http://schemas.openxmlformats.org/officeDocument/2006/relationships/hyperlink" Target="https://t.e2ma.net/click/z6ycsg/7clwheb/bc3c7r" TargetMode="External"/><Relationship Id="rId89" Type="http://schemas.openxmlformats.org/officeDocument/2006/relationships/hyperlink" Target="mailto:finaid@stonybrook.edu" TargetMode="External"/><Relationship Id="rId16" Type="http://schemas.openxmlformats.org/officeDocument/2006/relationships/image" Target="media/image2.png"/><Relationship Id="rId11" Type="http://schemas.openxmlformats.org/officeDocument/2006/relationships/footer" Target="footer1.xml"/><Relationship Id="rId32" Type="http://schemas.openxmlformats.org/officeDocument/2006/relationships/hyperlink" Target="https://catalog.stonybrook.edu/preview_program.php?catoid=5&amp;poid=35&amp;returnto=154" TargetMode="External"/><Relationship Id="rId37" Type="http://schemas.openxmlformats.org/officeDocument/2006/relationships/hyperlink" Target="https://catalog.stonybrook.edu/preview_program.php?catoid=5&amp;poid=35&amp;returnto=154" TargetMode="External"/><Relationship Id="rId53" Type="http://schemas.openxmlformats.org/officeDocument/2006/relationships/hyperlink" Target="https://www.stonybrook.edu/commcms/academic_integrity/index.html" TargetMode="External"/><Relationship Id="rId58" Type="http://schemas.openxmlformats.org/officeDocument/2006/relationships/hyperlink" Target="mailto:sasc@stonybrook.edu" TargetMode="External"/><Relationship Id="rId74" Type="http://schemas.openxmlformats.org/officeDocument/2006/relationships/hyperlink" Target="https://t.e2ma.net/click/z6ycsg/7clwheb/7kjc7r" TargetMode="External"/><Relationship Id="rId79" Type="http://schemas.openxmlformats.org/officeDocument/2006/relationships/hyperlink" Target="https://www.stonybrook.edu/commcms/emergency/procedures/"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t.e2ma.net/click/z6ycsg/7clwheb/ja7c7r" TargetMode="External"/><Relationship Id="rId95" Type="http://schemas.openxmlformats.org/officeDocument/2006/relationships/hyperlink" Target="mailto:sasc@stonybrook.edu" TargetMode="External"/><Relationship Id="rId22" Type="http://schemas.openxmlformats.org/officeDocument/2006/relationships/hyperlink" Target="mailto:william.j.brennan@stonybrook.edu" TargetMode="External"/><Relationship Id="rId27" Type="http://schemas.openxmlformats.org/officeDocument/2006/relationships/hyperlink" Target="mailto:Matias.Prando@stonybrook.edu" TargetMode="External"/><Relationship Id="rId43" Type="http://schemas.openxmlformats.org/officeDocument/2006/relationships/hyperlink" Target="https://www.stonybrook.edu/commcms/oea/" TargetMode="External"/><Relationship Id="rId48" Type="http://schemas.openxmlformats.org/officeDocument/2006/relationships/hyperlink" Target="https://it.stonybrook.edu/guides/ai" TargetMode="External"/><Relationship Id="rId64" Type="http://schemas.openxmlformats.org/officeDocument/2006/relationships/hyperlink" Target="https://www.stonybrook.edu/commcms/registrar/calendars/academic_calendars" TargetMode="External"/><Relationship Id="rId69" Type="http://schemas.openxmlformats.org/officeDocument/2006/relationships/hyperlink" Target="https://www.stonybrook.edu/commcms/oea-equity/reporting" TargetMode="External"/><Relationship Id="rId80" Type="http://schemas.openxmlformats.org/officeDocument/2006/relationships/hyperlink" Target="https://www.stonybrook.edu/commcms/studentaffairs/sasc/accessibility/emergencies.php" TargetMode="External"/><Relationship Id="rId85" Type="http://schemas.openxmlformats.org/officeDocument/2006/relationships/hyperlink" Target="https://t.e2ma.net/click/z6ycsg/7clwheb/r43c7r" TargetMode="External"/><Relationship Id="rId12" Type="http://schemas.openxmlformats.org/officeDocument/2006/relationships/footer" Target="footer2.xml"/><Relationship Id="rId17" Type="http://schemas.openxmlformats.org/officeDocument/2006/relationships/hyperlink" Target="mailto:erik.flynn@stonybrook.edu" TargetMode="External"/><Relationship Id="rId25" Type="http://schemas.openxmlformats.org/officeDocument/2006/relationships/hyperlink" Target="mailto:danielle.mcdonagh@stonybrook.edu" TargetMode="External"/><Relationship Id="rId33" Type="http://schemas.openxmlformats.org/officeDocument/2006/relationships/hyperlink" Target="https://healthprofessions.stonybrookmedicine.edu/programs/hs/admissions/requirements/admission" TargetMode="External"/><Relationship Id="rId38" Type="http://schemas.openxmlformats.org/officeDocument/2006/relationships/hyperlink" Target="https://catalog.stonybrook.edu/preview_program.php?catoid=5&amp;poid=35&amp;returnto=154" TargetMode="External"/><Relationship Id="rId46" Type="http://schemas.openxmlformats.org/officeDocument/2006/relationships/hyperlink" Target="https://healthprofessions.stonybrookmedicine.edu/programs/hs/about/information/seniors" TargetMode="External"/><Relationship Id="rId59" Type="http://schemas.openxmlformats.org/officeDocument/2006/relationships/hyperlink" Target="https://ehs.stonybrook.edu/programs/fire-safety/emergency-evacuation/evacuation-guide-disabilities" TargetMode="External"/><Relationship Id="rId67" Type="http://schemas.openxmlformats.org/officeDocument/2006/relationships/hyperlink" Target="file:///C:\Users\dzelizer\Downloads\1.%09https:\www.stonybrook.edu\commcms\studentaffairs\cpo\" TargetMode="External"/><Relationship Id="rId103" Type="http://schemas.openxmlformats.org/officeDocument/2006/relationships/theme" Target="theme/theme1.xml"/><Relationship Id="rId20" Type="http://schemas.openxmlformats.org/officeDocument/2006/relationships/hyperlink" Target="mailto:breanna.coach@stonybrook.edu" TargetMode="External"/><Relationship Id="rId41" Type="http://schemas.openxmlformats.org/officeDocument/2006/relationships/hyperlink" Target="https://www.stonybrook.edu/ombuds/" TargetMode="External"/><Relationship Id="rId54" Type="http://schemas.openxmlformats.org/officeDocument/2006/relationships/hyperlink" Target="https://healthtechnology.stonybrookmedicine.edu/programs/hs/about/information/seniors" TargetMode="External"/><Relationship Id="rId62" Type="http://schemas.openxmlformats.org/officeDocument/2006/relationships/hyperlink" Target="https://www.stonybrook.edu/commcms/registrar/forms/forms/FERPA%20101123.pdf" TargetMode="External"/><Relationship Id="rId70" Type="http://schemas.openxmlformats.org/officeDocument/2006/relationships/hyperlink" Target="https://t.e2ma.net/click/z6ycsg/7clwheb/zqmc7r" TargetMode="External"/><Relationship Id="rId75" Type="http://schemas.openxmlformats.org/officeDocument/2006/relationships/hyperlink" Target="https://t.e2ma.net/click/z6ycsg/7clwheb/ndkc7r" TargetMode="External"/><Relationship Id="rId83" Type="http://schemas.openxmlformats.org/officeDocument/2006/relationships/hyperlink" Target="https://t.e2ma.net/click/z6ycsg/7clwheb/zy0c7r" TargetMode="External"/><Relationship Id="rId88" Type="http://schemas.openxmlformats.org/officeDocument/2006/relationships/hyperlink" Target="https://t.e2ma.net/click/z6ycsg/7clwheb/3h6c7r" TargetMode="External"/><Relationship Id="rId91" Type="http://schemas.openxmlformats.org/officeDocument/2006/relationships/hyperlink" Target="mailto:OEA@stonybrook.edu" TargetMode="External"/><Relationship Id="rId96" Type="http://schemas.openxmlformats.org/officeDocument/2006/relationships/hyperlink" Target="https://t.e2ma.net/click/z6ycsg/7clwheb/bgad7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ealthprofessions.stonybrookmedicine.edu/programs/hs/about/information/seniors" TargetMode="External"/><Relationship Id="rId23" Type="http://schemas.openxmlformats.org/officeDocument/2006/relationships/hyperlink" Target="mailto:terry.button@stonybrook.edu" TargetMode="External"/><Relationship Id="rId28" Type="http://schemas.openxmlformats.org/officeDocument/2006/relationships/hyperlink" Target="https://catalog.stonybrook.edu/preview_program.php?catoid=5&amp;poid=35&amp;returnto=154" TargetMode="External"/><Relationship Id="rId36" Type="http://schemas.openxmlformats.org/officeDocument/2006/relationships/hyperlink" Target="https://catalog.stonybrook.edu/preview_program.php?catoid=5&amp;poid=35&amp;returnto=154" TargetMode="External"/><Relationship Id="rId49" Type="http://schemas.openxmlformats.org/officeDocument/2006/relationships/hyperlink" Target="https://www.stonybrook.edu/commcms/academic_integrity/index.html" TargetMode="External"/><Relationship Id="rId57" Type="http://schemas.openxmlformats.org/officeDocument/2006/relationships/hyperlink" Target="https://t.e2ma.net/click/z6ycsg/7clwheb/r8ad7r" TargetMode="External"/><Relationship Id="rId10" Type="http://schemas.openxmlformats.org/officeDocument/2006/relationships/endnotes" Target="endnotes.xml"/><Relationship Id="rId31" Type="http://schemas.openxmlformats.org/officeDocument/2006/relationships/hyperlink" Target="https://catalog.stonybrook.edu/preview_program.php?catoid=5&amp;poid=35&amp;returnto=154" TargetMode="External"/><Relationship Id="rId44" Type="http://schemas.openxmlformats.org/officeDocument/2006/relationships/hyperlink" Target="mailto:breanna.coach@stonybrook.edu" TargetMode="External"/><Relationship Id="rId52" Type="http://schemas.openxmlformats.org/officeDocument/2006/relationships/hyperlink" Target="https://apastyle.apa.org/blog/how-to-cite-chatgpt" TargetMode="External"/><Relationship Id="rId60" Type="http://schemas.openxmlformats.org/officeDocument/2006/relationships/hyperlink" Target="http://www.stonybrook.edu/commcms/academic_integrity/index.html" TargetMode="External"/><Relationship Id="rId65" Type="http://schemas.openxmlformats.org/officeDocument/2006/relationships/hyperlink" Target="https://www.stonybrook.edu/commcms/sfs/tuition/_documents/1258/Undergraduate.pdf" TargetMode="External"/><Relationship Id="rId73" Type="http://schemas.openxmlformats.org/officeDocument/2006/relationships/hyperlink" Target="https://www.stonybrook.edu/commcms/oea-equity/reporting" TargetMode="External"/><Relationship Id="rId78" Type="http://schemas.openxmlformats.org/officeDocument/2006/relationships/hyperlink" Target="https://t.e2ma.net/click/z6ycsg/7clwheb/rwpc7r" TargetMode="External"/><Relationship Id="rId81" Type="http://schemas.openxmlformats.org/officeDocument/2006/relationships/hyperlink" Target="http://www.stonybrook.edu/commcms/emergency/alerts/alerts.html" TargetMode="External"/><Relationship Id="rId86" Type="http://schemas.openxmlformats.org/officeDocument/2006/relationships/hyperlink" Target="https://t.e2ma.net/click/z6ycsg/7clwheb/7w4c7r" TargetMode="External"/><Relationship Id="rId94" Type="http://schemas.openxmlformats.org/officeDocument/2006/relationships/hyperlink" Target="https://t.e2ma.net/click/z6ycsg/7clwheb/vn9c7r" TargetMode="External"/><Relationship Id="rId99" Type="http://schemas.openxmlformats.org/officeDocument/2006/relationships/hyperlink" Target="https://t.e2ma.net/click/z6ycsg/7clwheb/70bd7r" TargetMode="External"/><Relationship Id="rId101" Type="http://schemas.openxmlformats.org/officeDocument/2006/relationships/hyperlink" Target="http://www.library.stonybrook.edu/healthscien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mailto:ghenet.weldeslassie@stonybrook.edu" TargetMode="External"/><Relationship Id="rId39" Type="http://schemas.openxmlformats.org/officeDocument/2006/relationships/hyperlink" Target="https://catalog.stonybrook.edu/preview_program.php?catoid=5&amp;poid=35&amp;returnto=154" TargetMode="External"/><Relationship Id="rId34" Type="http://schemas.openxmlformats.org/officeDocument/2006/relationships/hyperlink" Target="https://catalog.stonybrook.edu/preview_program.php?catoid=5&amp;poid=35&amp;returnto=154" TargetMode="External"/><Relationship Id="rId50" Type="http://schemas.openxmlformats.org/officeDocument/2006/relationships/hyperlink" Target="https://it.stonybrook.edu/guides/ai" TargetMode="External"/><Relationship Id="rId55" Type="http://schemas.openxmlformats.org/officeDocument/2006/relationships/hyperlink" Target="https://docs.google.com/forms/d/e/1FAIpQLSf12R8fW4XDYsSHx4Fz1OKuZPj0-dK1qIG703BL4gat2AQbOQ/viewform?usp=pp_url" TargetMode="External"/><Relationship Id="rId76" Type="http://schemas.openxmlformats.org/officeDocument/2006/relationships/hyperlink" Target="https://t.e2ma.net/click/z6ycsg/7clwheb/35kc7r" TargetMode="External"/><Relationship Id="rId97" Type="http://schemas.openxmlformats.org/officeDocument/2006/relationships/hyperlink" Target="https://www.stonybrook.edu/commcms/studentaffairs/shs/" TargetMode="External"/><Relationship Id="rId104" Type="http://schemas.microsoft.com/office/2018/08/relationships/commentsExtensible" Target="commentsExtensible.xml"/><Relationship Id="rId7" Type="http://schemas.openxmlformats.org/officeDocument/2006/relationships/settings" Target="settings.xml"/><Relationship Id="rId71" Type="http://schemas.openxmlformats.org/officeDocument/2006/relationships/hyperlink" Target="https://t.e2ma.net/click/z6ycsg/7clwheb/fjnc7r" TargetMode="External"/><Relationship Id="rId92" Type="http://schemas.openxmlformats.org/officeDocument/2006/relationships/hyperlink" Target="https://t.e2ma.net/click/z6ycsg/7clwheb/z27c7r" TargetMode="External"/><Relationship Id="rId2" Type="http://schemas.openxmlformats.org/officeDocument/2006/relationships/customXml" Target="../customXml/item2.xml"/><Relationship Id="rId29" Type="http://schemas.openxmlformats.org/officeDocument/2006/relationships/hyperlink" Target="https://catalog.stonybrook.edu/preview_program.php?catoid=5&amp;poid=35&amp;returnto=154" TargetMode="External"/><Relationship Id="rId24" Type="http://schemas.openxmlformats.org/officeDocument/2006/relationships/hyperlink" Target="mailto:maria.dimopoulos@stonybrook.edu" TargetMode="External"/><Relationship Id="rId40" Type="http://schemas.openxmlformats.org/officeDocument/2006/relationships/hyperlink" Target="https://catalog.stonybrook.edu/preview_program.php?catoid=5&amp;poid=35&amp;returnto=154" TargetMode="External"/><Relationship Id="rId45" Type="http://schemas.openxmlformats.org/officeDocument/2006/relationships/hyperlink" Target="file:///C:\Users\dzelizer\Downloads\citiprogram.org" TargetMode="External"/><Relationship Id="rId66" Type="http://schemas.openxmlformats.org/officeDocument/2006/relationships/hyperlink" Target="https://www.stonybrook.edu/commcms/bursar/tuition/certificate-program" TargetMode="External"/><Relationship Id="rId87" Type="http://schemas.openxmlformats.org/officeDocument/2006/relationships/hyperlink" Target="https://t.e2ma.net/click/z6ycsg/7clwheb/np5c7r" TargetMode="External"/><Relationship Id="rId61" Type="http://schemas.openxmlformats.org/officeDocument/2006/relationships/hyperlink" Target="mailto:student_supportteam@stonybrook.edu" TargetMode="External"/><Relationship Id="rId82" Type="http://schemas.openxmlformats.org/officeDocument/2006/relationships/hyperlink" Target="https://www.stonybrook.edu/commcms/police/programs/rsp" TargetMode="External"/><Relationship Id="rId19" Type="http://schemas.openxmlformats.org/officeDocument/2006/relationships/hyperlink" Target="mailto:Traci.thompson@stonybrook.edu" TargetMode="External"/><Relationship Id="rId14" Type="http://schemas.openxmlformats.org/officeDocument/2006/relationships/image" Target="media/image1.jpeg"/><Relationship Id="rId30" Type="http://schemas.openxmlformats.org/officeDocument/2006/relationships/hyperlink" Target="https://catalog.stonybrook.edu/preview_program.php?catoid=5&amp;poid=35&amp;returnto=154" TargetMode="External"/><Relationship Id="rId35" Type="http://schemas.openxmlformats.org/officeDocument/2006/relationships/hyperlink" Target="https://catalog.stonybrook.edu/preview_program.php?catoid=5&amp;poid=35&amp;returnto=154" TargetMode="External"/><Relationship Id="rId56" Type="http://schemas.openxmlformats.org/officeDocument/2006/relationships/hyperlink" Target="https://t.e2ma.net/click/z6ycsg/7clwheb/r8ad7r" TargetMode="External"/><Relationship Id="rId77" Type="http://schemas.openxmlformats.org/officeDocument/2006/relationships/hyperlink" Target="https://t.e2ma.net/click/z6ycsg/7clwheb/b4oc7r" TargetMode="External"/><Relationship Id="rId100" Type="http://schemas.openxmlformats.org/officeDocument/2006/relationships/hyperlink" Target="mailto:studentsupportteam@stonybrook.edu" TargetMode="External"/><Relationship Id="rId8" Type="http://schemas.openxmlformats.org/officeDocument/2006/relationships/webSettings" Target="webSettings.xml"/><Relationship Id="rId51" Type="http://schemas.openxmlformats.org/officeDocument/2006/relationships/hyperlink" Target="https://www.stonybrook.edu/commcms/academic_integrity/index.html" TargetMode="External"/><Relationship Id="rId72" Type="http://schemas.openxmlformats.org/officeDocument/2006/relationships/hyperlink" Target="https://t.e2ma.net/click/z6ycsg/7clwheb/vboc7r" TargetMode="External"/><Relationship Id="rId93" Type="http://schemas.openxmlformats.org/officeDocument/2006/relationships/hyperlink" Target="https://t.e2ma.net/click/z6ycsg/7clwheb/fv8c7r" TargetMode="External"/><Relationship Id="rId98" Type="http://schemas.openxmlformats.org/officeDocument/2006/relationships/hyperlink" Target="https://t.e2ma.net/click/z6ycsg/7clwheb/r8ad7r"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CB56442522A459265F6B4C5B81D6B" ma:contentTypeVersion="15" ma:contentTypeDescription="Create a new document." ma:contentTypeScope="" ma:versionID="94167845d48613dd11628a83e9b59e66">
  <xsd:schema xmlns:xsd="http://www.w3.org/2001/XMLSchema" xmlns:xs="http://www.w3.org/2001/XMLSchema" xmlns:p="http://schemas.microsoft.com/office/2006/metadata/properties" xmlns:ns3="1867dc87-2362-4b38-9088-cc81a4c2e3d5" targetNamespace="http://schemas.microsoft.com/office/2006/metadata/properties" ma:root="true" ma:fieldsID="a2ba37a83823a1dc5628f07729552488" ns3:_="">
    <xsd:import namespace="1867dc87-2362-4b38-9088-cc81a4c2e3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7dc87-2362-4b38-9088-cc81a4c2e3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867dc87-2362-4b38-9088-cc81a4c2e3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5FD90-8848-4647-8266-F07FD3F6A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7dc87-2362-4b38-9088-cc81a4c2e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5C139-0AAF-4C13-A672-97C014CF4456}">
  <ds:schemaRef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1867dc87-2362-4b38-9088-cc81a4c2e3d5"/>
    <ds:schemaRef ds:uri="http://purl.org/dc/terms/"/>
  </ds:schemaRefs>
</ds:datastoreItem>
</file>

<file path=customXml/itemProps3.xml><?xml version="1.0" encoding="utf-8"?>
<ds:datastoreItem xmlns:ds="http://schemas.openxmlformats.org/officeDocument/2006/customXml" ds:itemID="{2EE88EA9-502A-4EF0-B8DB-1323DB32AE47}">
  <ds:schemaRefs>
    <ds:schemaRef ds:uri="http://schemas.microsoft.com/sharepoint/v3/contenttype/forms"/>
  </ds:schemaRefs>
</ds:datastoreItem>
</file>

<file path=customXml/itemProps4.xml><?xml version="1.0" encoding="utf-8"?>
<ds:datastoreItem xmlns:ds="http://schemas.openxmlformats.org/officeDocument/2006/customXml" ds:itemID="{F2941D71-291D-4CB6-9F28-070B5469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32</Pages>
  <Words>14098</Words>
  <Characters>80365</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Bachelor of Science in Health Science/BSHS</vt:lpstr>
    </vt:vector>
  </TitlesOfParts>
  <Company/>
  <LinksUpToDate>false</LinksUpToDate>
  <CharactersWithSpaces>94275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in Health Science/BSHS</dc:title>
  <dc:creator>Preferred Customer</dc:creator>
  <cp:lastModifiedBy>Deborah Zelizer</cp:lastModifiedBy>
  <cp:revision>5</cp:revision>
  <cp:lastPrinted>2020-08-20T21:42:00Z</cp:lastPrinted>
  <dcterms:created xsi:type="dcterms:W3CDTF">2025-07-23T19:21:00Z</dcterms:created>
  <dcterms:modified xsi:type="dcterms:W3CDTF">2025-08-22T14:16:00Z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0x010100E14CB56442522A459265F6B4C5B81D6B</vt:lpwstr>
  </property>
</Properties>
</file>